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4F7AA" w14:textId="292D976E" w:rsidR="00DD6D0A" w:rsidRDefault="00DD6D0A" w:rsidP="00DD6D0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30</w:t>
      </w:r>
      <w:r>
        <w:rPr>
          <w:rFonts w:ascii="Arial" w:hAnsi="Arial" w:cs="Arial"/>
          <w:b/>
          <w:bCs/>
          <w:sz w:val="24"/>
        </w:rPr>
        <w:tab/>
        <w:t>S2-19</w:t>
      </w:r>
      <w:r w:rsidR="0067335B">
        <w:rPr>
          <w:rFonts w:ascii="Arial" w:hAnsi="Arial" w:cs="Arial"/>
          <w:b/>
          <w:bCs/>
          <w:sz w:val="24"/>
        </w:rPr>
        <w:t>01467</w:t>
      </w:r>
    </w:p>
    <w:p w14:paraId="25BE3B2E" w14:textId="77777777" w:rsidR="00DD6D0A" w:rsidRDefault="00DD6D0A" w:rsidP="00DD6D0A">
      <w:pPr>
        <w:pBdr>
          <w:bottom w:val="single" w:sz="6" w:space="0" w:color="auto"/>
        </w:pBdr>
        <w:tabs>
          <w:tab w:val="right" w:pos="9638"/>
        </w:tabs>
        <w:rPr>
          <w:rFonts w:ascii="Arial" w:hAnsi="Arial" w:cs="Arial"/>
          <w:b/>
          <w:bCs/>
          <w:sz w:val="24"/>
        </w:rPr>
      </w:pPr>
      <w:r>
        <w:rPr>
          <w:rFonts w:ascii="Arial" w:hAnsi="Arial" w:cs="Arial"/>
          <w:b/>
          <w:bCs/>
          <w:sz w:val="24"/>
          <w:szCs w:val="24"/>
        </w:rPr>
        <w:t>21 – 25 January 2019, Kochi, India</w:t>
      </w:r>
      <w:r w:rsidRPr="001E3906">
        <w:rPr>
          <w:rFonts w:ascii="Arial" w:hAnsi="Arial" w:cs="Arial"/>
          <w:b/>
          <w:bCs/>
          <w:color w:val="0000FF"/>
        </w:rPr>
        <w:tab/>
        <w:t>(revision of S2-1</w:t>
      </w:r>
      <w:r>
        <w:rPr>
          <w:rFonts w:ascii="Arial" w:hAnsi="Arial" w:cs="Arial"/>
          <w:b/>
          <w:bCs/>
          <w:color w:val="0000FF"/>
        </w:rPr>
        <w:t>9xxxxx</w:t>
      </w:r>
      <w:r w:rsidRPr="001E3906">
        <w:rPr>
          <w:rFonts w:ascii="Arial" w:hAnsi="Arial" w:cs="Arial"/>
          <w:b/>
          <w:bCs/>
          <w:color w:val="0000FF"/>
        </w:rPr>
        <w:t>)</w:t>
      </w:r>
    </w:p>
    <w:p w14:paraId="77A9D4B0"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49506A">
        <w:rPr>
          <w:rFonts w:ascii="Arial" w:hAnsi="Arial" w:cs="Arial"/>
          <w:b/>
        </w:rPr>
        <w:t>Ericsson</w:t>
      </w:r>
    </w:p>
    <w:p w14:paraId="49514904"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E6305F">
        <w:rPr>
          <w:rFonts w:ascii="Arial" w:hAnsi="Arial" w:cs="Arial"/>
          <w:b/>
        </w:rPr>
        <w:t>Control of traffic forwarding in 5G-LAN</w:t>
      </w:r>
    </w:p>
    <w:p w14:paraId="4E6AF9A4"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78F7E49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6305F">
        <w:rPr>
          <w:rFonts w:ascii="Arial" w:hAnsi="Arial" w:cs="Arial"/>
          <w:b/>
        </w:rPr>
        <w:t>6.15.1</w:t>
      </w:r>
    </w:p>
    <w:p w14:paraId="590950CB"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E6305F">
        <w:rPr>
          <w:rFonts w:ascii="Arial" w:hAnsi="Arial" w:cs="Arial"/>
          <w:b/>
        </w:rPr>
        <w:t>Vertical_LAN</w:t>
      </w:r>
      <w:proofErr w:type="spellEnd"/>
      <w:r w:rsidR="00E6305F">
        <w:rPr>
          <w:rFonts w:ascii="Arial" w:hAnsi="Arial" w:cs="Arial"/>
          <w:b/>
        </w:rPr>
        <w:t xml:space="preserve"> / Rel-16</w:t>
      </w:r>
    </w:p>
    <w:p w14:paraId="556D50CA" w14:textId="77777777" w:rsidR="00440983" w:rsidRDefault="00440983">
      <w:pPr>
        <w:rPr>
          <w:rFonts w:ascii="Arial" w:hAnsi="Arial" w:cs="Arial"/>
          <w:i/>
        </w:rPr>
      </w:pPr>
      <w:r>
        <w:rPr>
          <w:rFonts w:ascii="Arial" w:hAnsi="Arial" w:cs="Arial"/>
          <w:i/>
        </w:rPr>
        <w:t>Abstract of the contribution:</w:t>
      </w:r>
      <w:r w:rsidR="0060746D">
        <w:rPr>
          <w:rFonts w:ascii="Arial" w:hAnsi="Arial" w:cs="Arial"/>
          <w:i/>
        </w:rPr>
        <w:t xml:space="preserve"> This contribution</w:t>
      </w:r>
      <w:r w:rsidR="00E6305F">
        <w:rPr>
          <w:rFonts w:ascii="Arial" w:hAnsi="Arial" w:cs="Arial"/>
          <w:i/>
        </w:rPr>
        <w:t xml:space="preserve"> discusses solutions for how SMF can control the different traffic forwarding options used with 5G-LAN and proposes a way forward</w:t>
      </w:r>
      <w:r w:rsidR="00CF40E8">
        <w:rPr>
          <w:rFonts w:ascii="Arial" w:hAnsi="Arial" w:cs="Arial"/>
          <w:i/>
        </w:rPr>
        <w:t>.</w:t>
      </w:r>
    </w:p>
    <w:p w14:paraId="5DC13570" w14:textId="77777777" w:rsidR="001D438C" w:rsidRDefault="00E362B2" w:rsidP="001D438C">
      <w:pPr>
        <w:pStyle w:val="Heading1"/>
      </w:pPr>
      <w:r>
        <w:t>Introduction</w:t>
      </w:r>
    </w:p>
    <w:p w14:paraId="582C04A5" w14:textId="77777777" w:rsidR="00D13AD9" w:rsidRDefault="00D13AD9" w:rsidP="00D13AD9">
      <w:r>
        <w:t>At SA2#129-BIS it was agreed to support different options for routing of UP traffic within a 5G-LAN group:</w:t>
      </w:r>
    </w:p>
    <w:p w14:paraId="2BBB0A8E" w14:textId="77777777" w:rsidR="00D13AD9" w:rsidRPr="00787E9E" w:rsidRDefault="00D13AD9" w:rsidP="00D13AD9">
      <w:pPr>
        <w:ind w:left="568"/>
        <w:rPr>
          <w:lang w:eastAsia="zh-CN"/>
        </w:rPr>
      </w:pPr>
      <w:r w:rsidRPr="00787E9E">
        <w:rPr>
          <w:lang w:eastAsia="zh-CN"/>
        </w:rPr>
        <w:t>There are types of traffic routing policies of 5GLAN communication.</w:t>
      </w:r>
    </w:p>
    <w:p w14:paraId="4190B08B" w14:textId="77777777" w:rsidR="00D13AD9" w:rsidRDefault="00D13AD9" w:rsidP="00D13AD9">
      <w:pPr>
        <w:pStyle w:val="B1"/>
        <w:ind w:left="1136"/>
        <w:rPr>
          <w:lang w:eastAsia="zh-CN"/>
        </w:rPr>
      </w:pPr>
      <w:r>
        <w:rPr>
          <w:lang w:eastAsia="zh-CN"/>
        </w:rPr>
        <w:t>-</w:t>
      </w:r>
      <w:r>
        <w:rPr>
          <w:lang w:eastAsia="zh-CN"/>
        </w:rPr>
        <w:tab/>
        <w:t>N6-based, it means all the UL/DL traffic for the 5GLAN communication is routed to/from the DN;</w:t>
      </w:r>
    </w:p>
    <w:p w14:paraId="66D19EDC" w14:textId="77777777" w:rsidR="00D13AD9" w:rsidRDefault="00E362B2" w:rsidP="00D13AD9">
      <w:pPr>
        <w:pStyle w:val="B1"/>
        <w:ind w:left="1136"/>
        <w:rPr>
          <w:lang w:eastAsia="zh-CN"/>
        </w:rPr>
      </w:pPr>
      <w:r>
        <w:rPr>
          <w:lang w:eastAsia="zh-CN"/>
        </w:rPr>
        <w:t>-</w:t>
      </w:r>
      <w:r>
        <w:rPr>
          <w:lang w:eastAsia="zh-CN"/>
        </w:rPr>
        <w:tab/>
      </w:r>
      <w:proofErr w:type="spellStart"/>
      <w:r>
        <w:rPr>
          <w:lang w:eastAsia="zh-CN"/>
        </w:rPr>
        <w:t>Nx</w:t>
      </w:r>
      <w:proofErr w:type="spellEnd"/>
      <w:r>
        <w:rPr>
          <w:lang w:eastAsia="zh-CN"/>
        </w:rPr>
        <w:t xml:space="preserve"> based</w:t>
      </w:r>
      <w:r w:rsidR="00D13AD9">
        <w:rPr>
          <w:lang w:eastAsia="zh-CN"/>
        </w:rPr>
        <w:t>, it means all the UL/DL traffic for the 5GLAN communication is routed between PSA UPFs of different PDU sessions</w:t>
      </w:r>
    </w:p>
    <w:p w14:paraId="12C83A03" w14:textId="77777777" w:rsidR="00D13AD9" w:rsidRDefault="00D13AD9" w:rsidP="00D13AD9">
      <w:pPr>
        <w:pStyle w:val="B1"/>
        <w:ind w:left="1136"/>
        <w:rPr>
          <w:lang w:eastAsia="zh-CN"/>
        </w:rPr>
      </w:pPr>
      <w:r>
        <w:rPr>
          <w:lang w:eastAsia="zh-CN"/>
        </w:rPr>
        <w:t>-</w:t>
      </w:r>
      <w:r>
        <w:rPr>
          <w:lang w:eastAsia="zh-CN"/>
        </w:rPr>
        <w:tab/>
        <w:t>Local switch: traffic routed locally by a single UPF if it is the common PSA UPF of different sessions;</w:t>
      </w:r>
    </w:p>
    <w:p w14:paraId="266641A2" w14:textId="77777777" w:rsidR="00D13AD9" w:rsidRPr="00787E9E" w:rsidRDefault="00D13AD9" w:rsidP="00D13AD9">
      <w:pPr>
        <w:ind w:left="568"/>
        <w:rPr>
          <w:lang w:eastAsia="zh-CN"/>
        </w:rPr>
      </w:pPr>
      <w:r w:rsidRPr="00787E9E">
        <w:rPr>
          <w:lang w:eastAsia="zh-CN"/>
        </w:rPr>
        <w:t>SMF generates PDU forwarding rules and provides them to the UPF.</w:t>
      </w:r>
    </w:p>
    <w:p w14:paraId="6CF286F7" w14:textId="7AA83EC9" w:rsidR="00E362B2" w:rsidRDefault="00E362B2" w:rsidP="00D13AD9">
      <w:r>
        <w:t xml:space="preserve">In this paper we analyse the impact to N4 and UPF to support the above options. </w:t>
      </w:r>
      <w:r w:rsidR="00D13AD9">
        <w:t xml:space="preserve">The first approach (N6-based) requires nothing new as it is supported by the rel-15 baseline. </w:t>
      </w:r>
      <w:r w:rsidR="001D54F1">
        <w:t>The second approach (</w:t>
      </w:r>
      <w:proofErr w:type="spellStart"/>
      <w:r w:rsidR="001D54F1">
        <w:t>Nx</w:t>
      </w:r>
      <w:proofErr w:type="spellEnd"/>
      <w:r w:rsidR="001D54F1">
        <w:t xml:space="preserve"> based) </w:t>
      </w:r>
      <w:r>
        <w:t>and third approach (local switch) is further analysed below.</w:t>
      </w:r>
    </w:p>
    <w:p w14:paraId="2F309FBA" w14:textId="77777777" w:rsidR="00E362B2" w:rsidRDefault="00E362B2" w:rsidP="00E362B2">
      <w:pPr>
        <w:pStyle w:val="Heading1"/>
      </w:pPr>
      <w:r>
        <w:t>Discussion</w:t>
      </w:r>
    </w:p>
    <w:p w14:paraId="776C6EEB" w14:textId="77777777" w:rsidR="007C4D78" w:rsidRPr="00E362B2" w:rsidRDefault="007C4D78" w:rsidP="007C4D78">
      <w:pPr>
        <w:pStyle w:val="Heading5"/>
        <w:rPr>
          <w:u w:val="single"/>
        </w:rPr>
      </w:pPr>
      <w:r w:rsidRPr="00E362B2">
        <w:rPr>
          <w:u w:val="single"/>
        </w:rPr>
        <w:t>Local switch in UPF</w:t>
      </w:r>
    </w:p>
    <w:p w14:paraId="15E83119" w14:textId="7474B8D0" w:rsidR="007C4D78" w:rsidRDefault="007C4D78" w:rsidP="007C4D78">
      <w:r>
        <w:t xml:space="preserve">Local switch forwarding in UPF requires that UL/DL </w:t>
      </w:r>
      <w:r w:rsidR="00B26A81">
        <w:t xml:space="preserve">user data </w:t>
      </w:r>
      <w:r>
        <w:t>traffic is switched in UPF between a PDU Session (</w:t>
      </w:r>
      <w:r w:rsidR="00B26A81">
        <w:t xml:space="preserve">for a UE </w:t>
      </w:r>
      <w:proofErr w:type="gramStart"/>
      <w:r w:rsidR="000600E3">
        <w:t xml:space="preserve">as </w:t>
      </w:r>
      <w:r>
        <w:t xml:space="preserve"> a</w:t>
      </w:r>
      <w:proofErr w:type="gramEnd"/>
      <w:r>
        <w:t xml:space="preserve"> 5G-LAN group member) </w:t>
      </w:r>
      <w:r w:rsidR="00B26A81">
        <w:t xml:space="preserve">controlled </w:t>
      </w:r>
      <w:r w:rsidR="000600E3">
        <w:t xml:space="preserve">by a N4 session </w:t>
      </w:r>
      <w:r>
        <w:t xml:space="preserve">and another </w:t>
      </w:r>
      <w:r w:rsidR="000600E3">
        <w:t xml:space="preserve">PDU session </w:t>
      </w:r>
      <w:r>
        <w:t>(</w:t>
      </w:r>
      <w:r w:rsidR="000600E3">
        <w:t xml:space="preserve">for another UE </w:t>
      </w:r>
      <w:r w:rsidR="00251271">
        <w:t xml:space="preserve">as a member of the same </w:t>
      </w:r>
      <w:r>
        <w:t>5G-LAN group) without being sent on any external interface (N6, N9 etc).</w:t>
      </w:r>
    </w:p>
    <w:p w14:paraId="07B04C26" w14:textId="77777777" w:rsidR="007C4D78" w:rsidRDefault="007C4D78" w:rsidP="007C4D78">
      <w:r>
        <w:t>Rel-15 has some implied support for this, but it is targeting Ethernet PDU Sessions only and it is not explicit, e.g. as described in TS 23.501, clause 5.8.2.5:</w:t>
      </w:r>
    </w:p>
    <w:p w14:paraId="11660CE6" w14:textId="77777777" w:rsidR="007C4D78" w:rsidRPr="009E0DE1" w:rsidRDefault="007C4D78" w:rsidP="007C4D78">
      <w:pPr>
        <w:pStyle w:val="NO"/>
        <w:ind w:left="2149"/>
        <w:rPr>
          <w:lang w:eastAsia="ko-KR"/>
        </w:rPr>
      </w:pPr>
      <w:r w:rsidRPr="009E0DE1">
        <w:rPr>
          <w:lang w:eastAsia="ko-KR"/>
        </w:rPr>
        <w:t>NOTE:</w:t>
      </w:r>
      <w:r w:rsidRPr="009E0DE1">
        <w:rPr>
          <w:lang w:eastAsia="ko-KR"/>
        </w:rPr>
        <w:tab/>
        <w:t xml:space="preserve">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ARP/ND </w:t>
      </w:r>
      <w:proofErr w:type="gramStart"/>
      <w:r w:rsidRPr="009E0DE1">
        <w:rPr>
          <w:lang w:eastAsia="ko-KR"/>
        </w:rPr>
        <w:t>proxying</w:t>
      </w:r>
      <w:proofErr w:type="gramEnd"/>
      <w:r>
        <w:rPr>
          <w:lang w:eastAsia="ko-KR"/>
        </w:rPr>
        <w:t xml:space="preserve"> or local multicast group handling</w:t>
      </w:r>
      <w:r w:rsidRPr="009E0DE1">
        <w:rPr>
          <w:lang w:eastAsia="ko-KR"/>
        </w:rPr>
        <w:t xml:space="preserve"> is needed to ensure that upper layer protocol can run on the Ethernet PDU sessions.</w:t>
      </w:r>
    </w:p>
    <w:p w14:paraId="130984C9" w14:textId="0FF2CBFA" w:rsidR="007C4D78" w:rsidRDefault="007C4D78" w:rsidP="007C4D78">
      <w:r>
        <w:t xml:space="preserve">To perform local switch in UPF, the UPF would need to receive an UL packet for one PDU Session and perform the related processing (PDR, QER, URR, FAR) and send it as DL on another PDU Session after performing the related processing for that PDU Session (PDR, QER, URR, FAR). </w:t>
      </w:r>
    </w:p>
    <w:p w14:paraId="6F37D375" w14:textId="7967638A" w:rsidR="007C4D78" w:rsidRDefault="00197E5C" w:rsidP="00197E5C">
      <w:r>
        <w:t xml:space="preserve">It would be possible to leave the “local switch” </w:t>
      </w:r>
      <w:r w:rsidR="007C4D78">
        <w:t xml:space="preserve">to </w:t>
      </w:r>
      <w:r>
        <w:t>SMF/</w:t>
      </w:r>
      <w:r w:rsidR="007C4D78">
        <w:t xml:space="preserve">UPF implementations based on local configuration to perform the local switch. </w:t>
      </w:r>
      <w:r>
        <w:t>The SMF</w:t>
      </w:r>
      <w:r w:rsidR="007C4D78">
        <w:t xml:space="preserve"> can e.g.</w:t>
      </w:r>
      <w:r>
        <w:t xml:space="preserve"> provide</w:t>
      </w:r>
      <w:r w:rsidR="007C4D78">
        <w:t xml:space="preserve"> a specific Network Instance value in the FAR </w:t>
      </w:r>
      <w:r>
        <w:t>that the UPF will interpret such</w:t>
      </w:r>
      <w:r w:rsidR="007C4D78">
        <w:t xml:space="preserve"> that the traffic should not be sent onto any external interface but rather be fed back to internal processing (PDR classification) again. The same Network Instance value can then be used in the PDR(s) for UEs belonging to the same </w:t>
      </w:r>
      <w:r w:rsidR="007C4D78">
        <w:lastRenderedPageBreak/>
        <w:t>5G-LAN group</w:t>
      </w:r>
      <w:r w:rsidR="000600E3">
        <w:t xml:space="preserve">, </w:t>
      </w:r>
      <w:r w:rsidR="004B69E8">
        <w:t>despite that</w:t>
      </w:r>
      <w:r w:rsidR="000600E3">
        <w:t xml:space="preserve"> a Network Instance normally denotes an IP domain outside the UPF and it is connected to either a Source Interface or a Destination Interface</w:t>
      </w:r>
      <w:r w:rsidR="007C4D78">
        <w:t xml:space="preserve">. This option has no new N4 requirements but SMF-UPF interoperability </w:t>
      </w:r>
      <w:r w:rsidR="004B69E8">
        <w:t>will</w:t>
      </w:r>
      <w:r w:rsidR="007C4D78">
        <w:t xml:space="preserve"> be limited. A problem is </w:t>
      </w:r>
      <w:r>
        <w:t>also</w:t>
      </w:r>
      <w:r w:rsidR="007C4D78">
        <w:t xml:space="preserve"> that there is no suitable value for the “Destination Interface” and “</w:t>
      </w:r>
      <w:r>
        <w:t>S</w:t>
      </w:r>
      <w:r w:rsidR="007C4D78">
        <w:t xml:space="preserve">ource Interface” parameters in the FAR and PDR respectively. Currently these parameters can take the following values, indicating in all cases </w:t>
      </w:r>
      <w:r w:rsidR="004B69E8">
        <w:t xml:space="preserve">that </w:t>
      </w:r>
      <w:r w:rsidR="007C4D78">
        <w:t xml:space="preserve">the packets </w:t>
      </w:r>
      <w:r w:rsidR="004B69E8">
        <w:t>shall be</w:t>
      </w:r>
      <w:r w:rsidR="00B1040C">
        <w:t xml:space="preserve"> </w:t>
      </w:r>
      <w:r w:rsidR="007C4D78">
        <w:t xml:space="preserve">sent/received to/from an external interface: </w:t>
      </w:r>
    </w:p>
    <w:p w14:paraId="4BB8116F" w14:textId="77777777" w:rsidR="006D6AEB" w:rsidRDefault="006D6AEB" w:rsidP="006D6AEB">
      <w:pPr>
        <w:pStyle w:val="TAH"/>
      </w:pPr>
      <w:r>
        <w:t>Table 1: Current values for “Destination Interface” and “Source Interface” parameters in the FAR and PDR</w:t>
      </w:r>
      <w:r w:rsidR="00B11B8B">
        <w:t xml:space="preserve"> (from TS 29.244)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6D6AEB" w:rsidRPr="005E16C7" w14:paraId="3E126A42" w14:textId="77777777" w:rsidTr="004C3947">
        <w:trPr>
          <w:jc w:val="center"/>
        </w:trPr>
        <w:tc>
          <w:tcPr>
            <w:tcW w:w="3128" w:type="dxa"/>
          </w:tcPr>
          <w:p w14:paraId="6F81B8BF" w14:textId="77777777" w:rsidR="006D6AEB" w:rsidRPr="005E16C7" w:rsidRDefault="006D6AEB" w:rsidP="004C3947">
            <w:pPr>
              <w:pStyle w:val="TAH"/>
              <w:ind w:left="567"/>
              <w:jc w:val="left"/>
            </w:pPr>
            <w:r w:rsidRPr="005E16C7">
              <w:t>Interface value</w:t>
            </w:r>
          </w:p>
        </w:tc>
        <w:tc>
          <w:tcPr>
            <w:tcW w:w="3129" w:type="dxa"/>
          </w:tcPr>
          <w:p w14:paraId="5E996707" w14:textId="77777777" w:rsidR="006D6AEB" w:rsidRPr="005E16C7" w:rsidRDefault="006D6AEB" w:rsidP="004C3947">
            <w:pPr>
              <w:pStyle w:val="TAH"/>
              <w:ind w:left="567"/>
              <w:jc w:val="left"/>
            </w:pPr>
            <w:r w:rsidRPr="005E16C7">
              <w:t>Values (Decimal)</w:t>
            </w:r>
          </w:p>
        </w:tc>
      </w:tr>
      <w:tr w:rsidR="006D6AEB" w:rsidRPr="005E16C7" w14:paraId="4EDB65D5" w14:textId="77777777" w:rsidTr="004C3947">
        <w:trPr>
          <w:jc w:val="center"/>
        </w:trPr>
        <w:tc>
          <w:tcPr>
            <w:tcW w:w="3128" w:type="dxa"/>
          </w:tcPr>
          <w:p w14:paraId="63834356" w14:textId="1673505C" w:rsidR="006D6AEB" w:rsidRPr="00D04F43" w:rsidRDefault="006D6AEB" w:rsidP="004C3947">
            <w:pPr>
              <w:pStyle w:val="TAC"/>
              <w:jc w:val="left"/>
              <w:rPr>
                <w:lang w:eastAsia="zh-CN"/>
              </w:rPr>
            </w:pPr>
            <w:r w:rsidRPr="005E16C7">
              <w:rPr>
                <w:lang w:eastAsia="zh-CN"/>
              </w:rPr>
              <w:t>Access</w:t>
            </w:r>
          </w:p>
        </w:tc>
        <w:tc>
          <w:tcPr>
            <w:tcW w:w="3129" w:type="dxa"/>
          </w:tcPr>
          <w:p w14:paraId="3DBB2085" w14:textId="77777777" w:rsidR="006D6AEB" w:rsidRPr="005E16C7" w:rsidRDefault="006D6AEB" w:rsidP="004C3947">
            <w:pPr>
              <w:pStyle w:val="TAC"/>
            </w:pPr>
            <w:r w:rsidRPr="005E16C7">
              <w:t>0</w:t>
            </w:r>
          </w:p>
        </w:tc>
      </w:tr>
      <w:tr w:rsidR="006D6AEB" w:rsidRPr="005E16C7" w14:paraId="1C8FCE19" w14:textId="77777777" w:rsidTr="004C3947">
        <w:trPr>
          <w:jc w:val="center"/>
        </w:trPr>
        <w:tc>
          <w:tcPr>
            <w:tcW w:w="3128" w:type="dxa"/>
          </w:tcPr>
          <w:p w14:paraId="51DE7C36" w14:textId="60DEA6E5" w:rsidR="006D6AEB" w:rsidRPr="005E16C7" w:rsidRDefault="006D6AEB" w:rsidP="004C3947">
            <w:pPr>
              <w:pStyle w:val="TAC"/>
              <w:jc w:val="left"/>
              <w:rPr>
                <w:lang w:val="sv-SE" w:eastAsia="zh-CN"/>
              </w:rPr>
            </w:pPr>
            <w:r w:rsidRPr="005E16C7">
              <w:rPr>
                <w:lang w:eastAsia="zh-CN"/>
              </w:rPr>
              <w:t>Core</w:t>
            </w:r>
            <w:r w:rsidRPr="005E16C7">
              <w:rPr>
                <w:lang w:val="sv-SE" w:eastAsia="zh-CN"/>
              </w:rPr>
              <w:t xml:space="preserve"> </w:t>
            </w:r>
          </w:p>
        </w:tc>
        <w:tc>
          <w:tcPr>
            <w:tcW w:w="3129" w:type="dxa"/>
          </w:tcPr>
          <w:p w14:paraId="5F5009AB" w14:textId="77777777" w:rsidR="006D6AEB" w:rsidRPr="005E16C7" w:rsidRDefault="006D6AEB" w:rsidP="004C3947">
            <w:pPr>
              <w:pStyle w:val="TAC"/>
            </w:pPr>
            <w:r w:rsidRPr="005E16C7">
              <w:t>1</w:t>
            </w:r>
          </w:p>
        </w:tc>
      </w:tr>
      <w:tr w:rsidR="006D6AEB" w:rsidRPr="005E16C7" w14:paraId="39256F5D" w14:textId="77777777" w:rsidTr="004C3947">
        <w:trPr>
          <w:jc w:val="center"/>
        </w:trPr>
        <w:tc>
          <w:tcPr>
            <w:tcW w:w="3128" w:type="dxa"/>
          </w:tcPr>
          <w:p w14:paraId="53E25AEA" w14:textId="77777777" w:rsidR="006D6AEB" w:rsidRPr="005E16C7" w:rsidRDefault="006D6AEB" w:rsidP="004C3947">
            <w:pPr>
              <w:pStyle w:val="TAC"/>
              <w:jc w:val="left"/>
              <w:rPr>
                <w:lang w:eastAsia="zh-CN"/>
              </w:rPr>
            </w:pPr>
            <w:proofErr w:type="spellStart"/>
            <w:r w:rsidRPr="005E16C7">
              <w:rPr>
                <w:lang w:eastAsia="zh-CN"/>
              </w:rPr>
              <w:t>SGi</w:t>
            </w:r>
            <w:proofErr w:type="spellEnd"/>
            <w:r w:rsidRPr="005E16C7">
              <w:rPr>
                <w:lang w:eastAsia="zh-CN"/>
              </w:rPr>
              <w:t>-LAN/N6-LAN</w:t>
            </w:r>
          </w:p>
        </w:tc>
        <w:tc>
          <w:tcPr>
            <w:tcW w:w="3129" w:type="dxa"/>
          </w:tcPr>
          <w:p w14:paraId="2DC6A7F0" w14:textId="77777777" w:rsidR="006D6AEB" w:rsidRPr="005E16C7" w:rsidRDefault="006D6AEB" w:rsidP="004C3947">
            <w:pPr>
              <w:pStyle w:val="TAC"/>
            </w:pPr>
            <w:r w:rsidRPr="005E16C7">
              <w:rPr>
                <w:lang w:eastAsia="zh-CN"/>
              </w:rPr>
              <w:t>2</w:t>
            </w:r>
          </w:p>
        </w:tc>
      </w:tr>
      <w:tr w:rsidR="006D6AEB" w:rsidRPr="005E16C7" w14:paraId="1D322D79" w14:textId="77777777" w:rsidTr="004C3947">
        <w:trPr>
          <w:jc w:val="center"/>
        </w:trPr>
        <w:tc>
          <w:tcPr>
            <w:tcW w:w="3128" w:type="dxa"/>
          </w:tcPr>
          <w:p w14:paraId="6C2E2012" w14:textId="77777777" w:rsidR="006D6AEB" w:rsidRPr="005E16C7" w:rsidRDefault="006D6AEB" w:rsidP="004C3947">
            <w:pPr>
              <w:pStyle w:val="TAC"/>
              <w:jc w:val="left"/>
              <w:rPr>
                <w:lang w:eastAsia="zh-CN"/>
              </w:rPr>
            </w:pPr>
            <w:r w:rsidRPr="005E16C7">
              <w:rPr>
                <w:lang w:eastAsia="zh-CN"/>
              </w:rPr>
              <w:t>CP-</w:t>
            </w:r>
            <w:r w:rsidRPr="005E16C7">
              <w:rPr>
                <w:lang w:val="sv-SE" w:eastAsia="zh-CN"/>
              </w:rPr>
              <w:t xml:space="preserve"> F</w:t>
            </w:r>
            <w:r w:rsidRPr="005E16C7">
              <w:rPr>
                <w:lang w:eastAsia="zh-CN"/>
              </w:rPr>
              <w:t>unction</w:t>
            </w:r>
          </w:p>
        </w:tc>
        <w:tc>
          <w:tcPr>
            <w:tcW w:w="3129" w:type="dxa"/>
          </w:tcPr>
          <w:p w14:paraId="409131D9" w14:textId="77777777" w:rsidR="006D6AEB" w:rsidRPr="005E16C7" w:rsidRDefault="006D6AEB" w:rsidP="004C3947">
            <w:pPr>
              <w:pStyle w:val="TAC"/>
              <w:rPr>
                <w:lang w:eastAsia="zh-CN"/>
              </w:rPr>
            </w:pPr>
            <w:r w:rsidRPr="005E16C7">
              <w:rPr>
                <w:lang w:eastAsia="zh-CN"/>
              </w:rPr>
              <w:t>3</w:t>
            </w:r>
          </w:p>
        </w:tc>
      </w:tr>
      <w:tr w:rsidR="006D6AEB" w:rsidRPr="005E16C7" w14:paraId="7831FAD3" w14:textId="77777777" w:rsidTr="004C3947">
        <w:trPr>
          <w:jc w:val="center"/>
        </w:trPr>
        <w:tc>
          <w:tcPr>
            <w:tcW w:w="3128" w:type="dxa"/>
          </w:tcPr>
          <w:p w14:paraId="2907340E" w14:textId="58B59859" w:rsidR="006D6AEB" w:rsidRPr="005E16C7" w:rsidRDefault="006D6AEB" w:rsidP="004C3947">
            <w:pPr>
              <w:pStyle w:val="TAC"/>
              <w:jc w:val="left"/>
              <w:rPr>
                <w:lang w:eastAsia="zh-CN"/>
              </w:rPr>
            </w:pPr>
            <w:r w:rsidRPr="005E16C7">
              <w:rPr>
                <w:lang w:eastAsia="zh-CN"/>
              </w:rPr>
              <w:t xml:space="preserve">LI Function </w:t>
            </w:r>
          </w:p>
        </w:tc>
        <w:tc>
          <w:tcPr>
            <w:tcW w:w="3129" w:type="dxa"/>
          </w:tcPr>
          <w:p w14:paraId="1464C04D" w14:textId="77777777" w:rsidR="006D6AEB" w:rsidRPr="005E16C7" w:rsidRDefault="006D6AEB" w:rsidP="004C3947">
            <w:pPr>
              <w:pStyle w:val="TAC"/>
              <w:rPr>
                <w:lang w:eastAsia="zh-CN"/>
              </w:rPr>
            </w:pPr>
            <w:r w:rsidRPr="005E16C7">
              <w:rPr>
                <w:lang w:eastAsia="zh-CN"/>
              </w:rPr>
              <w:t>4</w:t>
            </w:r>
          </w:p>
        </w:tc>
      </w:tr>
      <w:tr w:rsidR="006D6AEB" w:rsidRPr="005E16C7" w14:paraId="1385EFA0" w14:textId="77777777" w:rsidTr="004C3947">
        <w:trPr>
          <w:trHeight w:val="329"/>
          <w:jc w:val="center"/>
        </w:trPr>
        <w:tc>
          <w:tcPr>
            <w:tcW w:w="3128" w:type="dxa"/>
          </w:tcPr>
          <w:p w14:paraId="30705AFA" w14:textId="77777777" w:rsidR="006D6AEB" w:rsidRPr="005E16C7" w:rsidRDefault="006D6AEB" w:rsidP="004C3947">
            <w:pPr>
              <w:pStyle w:val="TAC"/>
              <w:jc w:val="left"/>
              <w:rPr>
                <w:lang w:eastAsia="zh-CN"/>
              </w:rPr>
            </w:pPr>
            <w:r w:rsidRPr="005E16C7">
              <w:rPr>
                <w:lang w:eastAsia="zh-CN"/>
              </w:rPr>
              <w:t>Spare</w:t>
            </w:r>
          </w:p>
        </w:tc>
        <w:tc>
          <w:tcPr>
            <w:tcW w:w="3129" w:type="dxa"/>
          </w:tcPr>
          <w:p w14:paraId="615EF911" w14:textId="77777777" w:rsidR="006D6AEB" w:rsidRPr="005E16C7" w:rsidRDefault="006D6AEB" w:rsidP="004C3947">
            <w:pPr>
              <w:pStyle w:val="TAC"/>
              <w:rPr>
                <w:lang w:eastAsia="zh-CN"/>
              </w:rPr>
            </w:pPr>
            <w:r w:rsidRPr="005E16C7">
              <w:rPr>
                <w:lang w:val="de-DE" w:eastAsia="zh-CN"/>
              </w:rPr>
              <w:t>5</w:t>
            </w:r>
            <w:r w:rsidRPr="005E16C7">
              <w:rPr>
                <w:lang w:eastAsia="zh-CN"/>
              </w:rPr>
              <w:t xml:space="preserve"> to 15</w:t>
            </w:r>
          </w:p>
        </w:tc>
      </w:tr>
    </w:tbl>
    <w:p w14:paraId="747D8000" w14:textId="77777777" w:rsidR="007C4D78" w:rsidRDefault="007C4D78" w:rsidP="007C4D78">
      <w:pPr>
        <w:pStyle w:val="B1"/>
      </w:pPr>
    </w:p>
    <w:p w14:paraId="0DA472CB" w14:textId="77777777" w:rsidR="00197E5C" w:rsidRDefault="00197E5C" w:rsidP="00197E5C">
      <w:r w:rsidRPr="00197E5C">
        <w:rPr>
          <w:b/>
        </w:rPr>
        <w:t>Observation 1:</w:t>
      </w:r>
      <w:r>
        <w:t xml:space="preserve"> Leaving “local switch” to SMF/UPF configuration using “Network Instance” reduces interoperability and causes problems for the “Destination Interface” and “Source Interface” fields. </w:t>
      </w:r>
    </w:p>
    <w:p w14:paraId="78D493B5" w14:textId="77777777" w:rsidR="007C4D78" w:rsidRDefault="00197E5C" w:rsidP="00197E5C">
      <w:r>
        <w:t>Therefore, it is preferable to s</w:t>
      </w:r>
      <w:r w:rsidR="007C4D78">
        <w:t>tandardize a new value for “Source Interface” and “Destination Interface” to denote a UPF-internal interface.</w:t>
      </w:r>
      <w:r w:rsidR="00B1040C">
        <w:t xml:space="preserve"> </w:t>
      </w:r>
      <w:r w:rsidR="007C4D78">
        <w:t xml:space="preserve">It could be straightforward to add a new value </w:t>
      </w:r>
      <w:r>
        <w:t>(e.g.</w:t>
      </w:r>
      <w:r w:rsidR="007C4D78">
        <w:t xml:space="preserve"> “</w:t>
      </w:r>
      <w:r w:rsidR="006D6AEB">
        <w:t>5G LAN Internal</w:t>
      </w:r>
      <w:r w:rsidR="007C4D78">
        <w:t>”</w:t>
      </w:r>
      <w:r>
        <w:t>)</w:t>
      </w:r>
      <w:r w:rsidR="007C4D78">
        <w:t xml:space="preserve"> to instruct the UPF to route via local switch.</w:t>
      </w:r>
      <w:r w:rsidR="00A07839">
        <w:t xml:space="preserve"> </w:t>
      </w:r>
    </w:p>
    <w:p w14:paraId="0E338F47" w14:textId="44ADE00B" w:rsidR="00197E5C" w:rsidRDefault="00197E5C" w:rsidP="00197E5C">
      <w:r>
        <w:t xml:space="preserve">The Network Instance value </w:t>
      </w:r>
      <w:r w:rsidR="000600E3">
        <w:t xml:space="preserve">could </w:t>
      </w:r>
      <w:r>
        <w:t xml:space="preserve">still be used to ensure traffic separation between 5G-LAN groups, to ensure that traffic from one 5G-LAN group does not get mixed with traffic for another 5G-LAN group or for non-5G-LAN group related traffic. The Network Instance value could e.g. be set to </w:t>
      </w:r>
      <w:r w:rsidR="00251271">
        <w:t xml:space="preserve">a value representing the </w:t>
      </w:r>
      <w:r>
        <w:t xml:space="preserve">5G-LAN group. </w:t>
      </w:r>
    </w:p>
    <w:p w14:paraId="51450DD7" w14:textId="035D8D54" w:rsidR="00A07839" w:rsidRDefault="00A07839" w:rsidP="00A07839">
      <w:r>
        <w:rPr>
          <w:b/>
        </w:rPr>
        <w:t>Proposal 1</w:t>
      </w:r>
      <w:r w:rsidRPr="006D6AEB">
        <w:rPr>
          <w:b/>
        </w:rPr>
        <w:t>:</w:t>
      </w:r>
      <w:r>
        <w:t xml:space="preserve"> A new value (“5G LAN internal”) for “Destination Interface” and “Source Interface” to denote local switch is defined. This together with </w:t>
      </w:r>
      <w:proofErr w:type="gramStart"/>
      <w:r>
        <w:t xml:space="preserve">a </w:t>
      </w:r>
      <w:r w:rsidR="000600E3">
        <w:t>number of</w:t>
      </w:r>
      <w:proofErr w:type="gramEnd"/>
      <w:r w:rsidR="000600E3">
        <w:t xml:space="preserve"> </w:t>
      </w:r>
      <w:r>
        <w:t>Network Instance</w:t>
      </w:r>
      <w:r w:rsidR="000600E3">
        <w:t>s</w:t>
      </w:r>
      <w:r>
        <w:t xml:space="preserve"> </w:t>
      </w:r>
      <w:r w:rsidR="000600E3">
        <w:t xml:space="preserve">for each 5G LAN Group respectively </w:t>
      </w:r>
      <w:r>
        <w:t xml:space="preserve">to ensure traffic separation provides a consistent and interoperable solution for local switch. </w:t>
      </w:r>
    </w:p>
    <w:p w14:paraId="76C74482" w14:textId="370388B0" w:rsidR="004B69E8" w:rsidRDefault="004B69E8" w:rsidP="004B69E8">
      <w:r>
        <w:t>Below we try to illustrate the handling in UPF.</w:t>
      </w:r>
    </w:p>
    <w:p w14:paraId="2B2DD1D3" w14:textId="77777777" w:rsidR="00143F21" w:rsidRDefault="000600E3" w:rsidP="00A07839">
      <w:r>
        <w:t>As specified in TS 29.244, 5.2.1, the packet forwarding model</w:t>
      </w:r>
      <w:r w:rsidR="00143F21">
        <w:t xml:space="preserve"> as below, the incoming packets will be matched in the UPF in two steps, first to find the PFCP Session, then to match one of PDRs in that PFCP Session.</w:t>
      </w:r>
    </w:p>
    <w:bookmarkStart w:id="0" w:name="_Hlk512830"/>
    <w:p w14:paraId="17D756F5" w14:textId="71C4C91B" w:rsidR="000600E3" w:rsidRDefault="00D318D0" w:rsidP="00D318D0">
      <w:pPr>
        <w:pStyle w:val="TH"/>
      </w:pPr>
      <w:r w:rsidRPr="00083B30">
        <w:object w:dxaOrig="13776" w:dyaOrig="3852" w14:anchorId="124C5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10.7pt" o:ole="">
            <v:imagedata r:id="rId7" o:title=""/>
          </v:shape>
          <o:OLEObject Type="Embed" ProgID="Visio.Drawing.11" ShapeID="_x0000_i1025" DrawAspect="Content" ObjectID="_1612091856" r:id="rId8"/>
        </w:object>
      </w:r>
      <w:bookmarkEnd w:id="0"/>
      <w:r w:rsidR="00143F21">
        <w:t xml:space="preserve"> </w:t>
      </w:r>
      <w:r w:rsidR="000600E3">
        <w:t xml:space="preserve"> </w:t>
      </w:r>
    </w:p>
    <w:p w14:paraId="25641535" w14:textId="242D96AE" w:rsidR="00D318D0" w:rsidRDefault="00D318D0" w:rsidP="00D318D0">
      <w:pPr>
        <w:pStyle w:val="TF"/>
      </w:pPr>
      <w:r>
        <w:t>Figure 1. Packet forwarding model in TS 29.244</w:t>
      </w:r>
    </w:p>
    <w:p w14:paraId="31870404" w14:textId="24AC1AE7" w:rsidR="00143F21" w:rsidRDefault="00143F21" w:rsidP="00197E5C">
      <w:r>
        <w:t>So</w:t>
      </w:r>
      <w:r w:rsidR="00866F1E">
        <w:t xml:space="preserve">, </w:t>
      </w:r>
      <w:r>
        <w:t>to support the Local Switch scenario</w:t>
      </w:r>
      <w:r w:rsidR="00251271">
        <w:t xml:space="preserve"> an example is provided below. In the example it is assumed that </w:t>
      </w:r>
      <w:r>
        <w:t xml:space="preserve">UE1 and UE2 belong to a 5G LAN group 1, and they </w:t>
      </w:r>
      <w:r w:rsidR="00251271">
        <w:t xml:space="preserve">have a PSA in </w:t>
      </w:r>
      <w:r>
        <w:t>the same UPF.</w:t>
      </w:r>
    </w:p>
    <w:p w14:paraId="23B1DFBA" w14:textId="77777777" w:rsidR="00423E2F" w:rsidRDefault="00775E5D" w:rsidP="00A07839">
      <w:pPr>
        <w:pStyle w:val="TF"/>
      </w:pPr>
      <w:r w:rsidRPr="00AE6F05">
        <w:object w:dxaOrig="9588" w:dyaOrig="5398" w14:anchorId="1638AE81">
          <v:shape id="_x0000_i1026" type="#_x0000_t75" style="width:343.9pt;height:206.35pt" o:ole="">
            <v:imagedata r:id="rId9" o:title="" cropbottom="15450f" cropright="18563f"/>
          </v:shape>
          <o:OLEObject Type="Embed" ProgID="PowerPoint.Show.12" ShapeID="_x0000_i1026" DrawAspect="Content" ObjectID="_1612091857" r:id="rId10"/>
        </w:object>
      </w:r>
    </w:p>
    <w:p w14:paraId="79E0A6FA" w14:textId="6A3B65E8" w:rsidR="00A07839" w:rsidRDefault="00A07839" w:rsidP="00A07839">
      <w:pPr>
        <w:pStyle w:val="TF"/>
      </w:pPr>
      <w:r>
        <w:t xml:space="preserve">Figure </w:t>
      </w:r>
      <w:r w:rsidR="00D318D0">
        <w:t>2</w:t>
      </w:r>
      <w:r>
        <w:t>. Local switch in UPF</w:t>
      </w:r>
    </w:p>
    <w:p w14:paraId="3A72BECE" w14:textId="7990D6B9" w:rsidR="007C4D78" w:rsidRDefault="00AE6F05" w:rsidP="00AE6F05">
      <w:pPr>
        <w:pStyle w:val="B1"/>
      </w:pPr>
      <w:r>
        <w:t>1.</w:t>
      </w:r>
      <w:r>
        <w:tab/>
        <w:t xml:space="preserve">The UPF receives an incoming </w:t>
      </w:r>
      <w:r w:rsidR="004B69E8">
        <w:t>PDU</w:t>
      </w:r>
      <w:r>
        <w:t xml:space="preserve"> </w:t>
      </w:r>
      <w:r w:rsidR="00143F21">
        <w:t xml:space="preserve">which is intended for UE2 </w:t>
      </w:r>
      <w:r>
        <w:t>from RAN (Source Interface = “</w:t>
      </w:r>
      <w:r w:rsidR="00143F21">
        <w:t>Access</w:t>
      </w:r>
      <w:r>
        <w:t xml:space="preserve">”) and identifies UE1’s N4 session based on </w:t>
      </w:r>
      <w:r w:rsidR="00143F21">
        <w:t xml:space="preserve">the Local </w:t>
      </w:r>
      <w:r>
        <w:t>TEID</w:t>
      </w:r>
      <w:r w:rsidR="00143F21">
        <w:t xml:space="preserve"> allocated earlier;</w:t>
      </w:r>
    </w:p>
    <w:p w14:paraId="5F0EB396" w14:textId="448A69FF" w:rsidR="00AE6F05" w:rsidRDefault="00AE6F05" w:rsidP="00AE6F05">
      <w:pPr>
        <w:pStyle w:val="B1"/>
      </w:pPr>
      <w:r>
        <w:t>2.</w:t>
      </w:r>
      <w:r>
        <w:tab/>
        <w:t xml:space="preserve">The UPF </w:t>
      </w:r>
      <w:r w:rsidR="00143F21">
        <w:t>find</w:t>
      </w:r>
      <w:r w:rsidR="00251271">
        <w:t>s</w:t>
      </w:r>
      <w:r w:rsidR="00143F21">
        <w:t xml:space="preserve"> a PDR in that </w:t>
      </w:r>
      <w:r w:rsidR="00866F1E">
        <w:t>N4</w:t>
      </w:r>
      <w:r w:rsidR="00143F21">
        <w:t xml:space="preserve"> session to match the </w:t>
      </w:r>
      <w:r w:rsidR="004B69E8">
        <w:t>PDU. The associated QER and URR are applied.</w:t>
      </w:r>
      <w:r w:rsidR="00143F21">
        <w:t>;</w:t>
      </w:r>
    </w:p>
    <w:p w14:paraId="520C57A9" w14:textId="635A845B" w:rsidR="00AE6F05" w:rsidRDefault="00AE6F05" w:rsidP="00AE6F05">
      <w:pPr>
        <w:pStyle w:val="B1"/>
      </w:pPr>
      <w:r>
        <w:t xml:space="preserve">3. </w:t>
      </w:r>
      <w:r>
        <w:tab/>
        <w:t xml:space="preserve">The FAR </w:t>
      </w:r>
      <w:r w:rsidR="00143F21">
        <w:t xml:space="preserve">associated with </w:t>
      </w:r>
      <w:r>
        <w:t>the matching PDR includes Destination Interface = “5G LAN internal”</w:t>
      </w:r>
      <w:r w:rsidR="00143F21">
        <w:t xml:space="preserve"> together with a Network Instance "5G LAN Group 1"</w:t>
      </w:r>
      <w:r w:rsidR="004B69E8">
        <w:t>. T</w:t>
      </w:r>
      <w:r w:rsidR="00866F1E">
        <w:t xml:space="preserve">his will trigger that the packet after being removal of Outer GTP-U header is sent back the ingress, e.g. </w:t>
      </w:r>
      <w:r w:rsidR="004B69E8">
        <w:t>forwarding</w:t>
      </w:r>
      <w:r w:rsidR="00866F1E">
        <w:t xml:space="preserve"> engine</w:t>
      </w:r>
      <w:r w:rsidR="004B69E8">
        <w:t>,</w:t>
      </w:r>
      <w:r>
        <w:t xml:space="preserve"> and therefore </w:t>
      </w:r>
      <w:r w:rsidR="00866F1E">
        <w:t xml:space="preserve">the </w:t>
      </w:r>
      <w:r>
        <w:t xml:space="preserve">UPF </w:t>
      </w:r>
      <w:r w:rsidR="00866F1E">
        <w:t xml:space="preserve">will </w:t>
      </w:r>
      <w:r>
        <w:t xml:space="preserve">again </w:t>
      </w:r>
      <w:r w:rsidR="00866F1E">
        <w:t>identify the N4 Session according to the Packet Forwarding Model;</w:t>
      </w:r>
    </w:p>
    <w:p w14:paraId="3E8BC3E3" w14:textId="3DAF76C9" w:rsidR="00AE6F05" w:rsidRDefault="00AE6F05" w:rsidP="00AE6F05">
      <w:pPr>
        <w:pStyle w:val="B1"/>
      </w:pPr>
      <w:r>
        <w:t xml:space="preserve">4. </w:t>
      </w:r>
      <w:r>
        <w:tab/>
        <w:t xml:space="preserve">The UPF identifies the N4 Session </w:t>
      </w:r>
      <w:r w:rsidR="00866F1E">
        <w:t xml:space="preserve">for the UE2 by </w:t>
      </w:r>
      <w:r>
        <w:t xml:space="preserve">matching the PDR </w:t>
      </w:r>
      <w:r w:rsidR="00866F1E">
        <w:t xml:space="preserve">defined in that N4 session, </w:t>
      </w:r>
      <w:r>
        <w:t xml:space="preserve">based on UE2’s Destination Address </w:t>
      </w:r>
      <w:r w:rsidR="00866F1E">
        <w:t xml:space="preserve">and </w:t>
      </w:r>
      <w:r>
        <w:t xml:space="preserve">Source Interface </w:t>
      </w:r>
      <w:r w:rsidR="00866F1E">
        <w:t xml:space="preserve">set </w:t>
      </w:r>
      <w:proofErr w:type="gramStart"/>
      <w:r w:rsidR="00866F1E">
        <w:t>to</w:t>
      </w:r>
      <w:r>
        <w:t>“</w:t>
      </w:r>
      <w:proofErr w:type="gramEnd"/>
      <w:r>
        <w:t>5G-LAN Internal”</w:t>
      </w:r>
      <w:r w:rsidR="00866F1E">
        <w:t>;</w:t>
      </w:r>
    </w:p>
    <w:p w14:paraId="12E6BEF9" w14:textId="6127AE23" w:rsidR="00A07839" w:rsidRDefault="00AE6F05" w:rsidP="00A07839">
      <w:pPr>
        <w:pStyle w:val="B1"/>
      </w:pPr>
      <w:r>
        <w:t>5.</w:t>
      </w:r>
      <w:r>
        <w:tab/>
      </w:r>
      <w:r w:rsidR="00A07839">
        <w:t xml:space="preserve">The UPF processes the </w:t>
      </w:r>
      <w:r w:rsidR="004B69E8">
        <w:t xml:space="preserve">QER(s), URR(s) and </w:t>
      </w:r>
      <w:r w:rsidR="00866F1E">
        <w:t xml:space="preserve">FAR </w:t>
      </w:r>
      <w:r w:rsidR="004B69E8">
        <w:t xml:space="preserve">associated </w:t>
      </w:r>
      <w:r w:rsidR="00866F1E">
        <w:t>to that PDR, add</w:t>
      </w:r>
      <w:r w:rsidR="004C3947">
        <w:t>s</w:t>
      </w:r>
      <w:r w:rsidR="00866F1E">
        <w:t xml:space="preserve"> an Outer Header which </w:t>
      </w:r>
      <w:r w:rsidR="00251271">
        <w:t xml:space="preserve">is </w:t>
      </w:r>
      <w:r w:rsidR="00866F1E">
        <w:t>set to the remote TEID allocated for UE2's PDU Session</w:t>
      </w:r>
      <w:r w:rsidR="004C3947">
        <w:t xml:space="preserve"> to the </w:t>
      </w:r>
      <w:r w:rsidR="004B69E8">
        <w:t>PDU</w:t>
      </w:r>
      <w:r w:rsidR="004C3947">
        <w:t>,</w:t>
      </w:r>
      <w:r w:rsidR="00866F1E">
        <w:t xml:space="preserve"> together with </w:t>
      </w:r>
      <w:r w:rsidR="00A07839">
        <w:t xml:space="preserve">Destination </w:t>
      </w:r>
      <w:r w:rsidR="004C3947">
        <w:t xml:space="preserve">Interface </w:t>
      </w:r>
      <w:r w:rsidR="00866F1E">
        <w:t xml:space="preserve">set to </w:t>
      </w:r>
      <w:r w:rsidR="00A07839">
        <w:t>“</w:t>
      </w:r>
      <w:r w:rsidR="004C3947">
        <w:t>Access"</w:t>
      </w:r>
      <w:r w:rsidR="00A07839">
        <w:t>)</w:t>
      </w:r>
      <w:r w:rsidR="004C3947">
        <w:t xml:space="preserve">, </w:t>
      </w:r>
      <w:r w:rsidR="004B69E8">
        <w:t>and sends the PDU out</w:t>
      </w:r>
      <w:r w:rsidR="004C3947">
        <w:t>.</w:t>
      </w:r>
    </w:p>
    <w:p w14:paraId="39391253" w14:textId="77777777" w:rsidR="00AE6F05" w:rsidRDefault="00AE6F05" w:rsidP="00AE6F05">
      <w:pPr>
        <w:pStyle w:val="B1"/>
      </w:pPr>
    </w:p>
    <w:p w14:paraId="33122048" w14:textId="77777777" w:rsidR="00E362B2" w:rsidRPr="00E362B2" w:rsidRDefault="00E362B2" w:rsidP="00E362B2">
      <w:pPr>
        <w:pStyle w:val="Heading5"/>
        <w:rPr>
          <w:u w:val="single"/>
        </w:rPr>
      </w:pPr>
      <w:proofErr w:type="spellStart"/>
      <w:r w:rsidRPr="00E362B2">
        <w:rPr>
          <w:u w:val="single"/>
        </w:rPr>
        <w:t>Nx</w:t>
      </w:r>
      <w:proofErr w:type="spellEnd"/>
      <w:r w:rsidRPr="00E362B2">
        <w:rPr>
          <w:u w:val="single"/>
        </w:rPr>
        <w:t xml:space="preserve"> based forwarding</w:t>
      </w:r>
    </w:p>
    <w:p w14:paraId="596D3BFA" w14:textId="131970CD" w:rsidR="00D13AD9" w:rsidRDefault="00E362B2" w:rsidP="00D13AD9">
      <w:proofErr w:type="spellStart"/>
      <w:r>
        <w:t>Nx</w:t>
      </w:r>
      <w:proofErr w:type="spellEnd"/>
      <w:r>
        <w:t xml:space="preserve"> based forwarding </w:t>
      </w:r>
      <w:r w:rsidR="001D54F1">
        <w:t>requires that UL/DL</w:t>
      </w:r>
      <w:r w:rsidR="00883D98">
        <w:t xml:space="preserve"> data</w:t>
      </w:r>
      <w:r w:rsidR="001D54F1">
        <w:t xml:space="preserve"> traffic is switched between </w:t>
      </w:r>
      <w:r w:rsidR="00883D98">
        <w:t xml:space="preserve">a PDU Session (for a UE </w:t>
      </w:r>
      <w:r w:rsidR="00251271">
        <w:t>which is</w:t>
      </w:r>
      <w:r w:rsidR="00883D98">
        <w:t xml:space="preserve"> a 5G-LAN group member) controlled by a N4 session </w:t>
      </w:r>
      <w:r w:rsidR="00D265D0">
        <w:t xml:space="preserve">served by a UPF and another PDU session (for another UE </w:t>
      </w:r>
      <w:r w:rsidR="00251271">
        <w:t>which is member of the same</w:t>
      </w:r>
      <w:r w:rsidR="00D265D0">
        <w:t xml:space="preserve"> 5G-LAN group) controlled by another</w:t>
      </w:r>
      <w:r w:rsidR="001D54F1">
        <w:t xml:space="preserve"> N4 session </w:t>
      </w:r>
      <w:r w:rsidR="00D265D0">
        <w:t>served by another UPF</w:t>
      </w:r>
      <w:r w:rsidR="00251271">
        <w:t>. The UL/DL data traffic is carried</w:t>
      </w:r>
      <w:r w:rsidR="00D265D0">
        <w:t xml:space="preserve"> </w:t>
      </w:r>
      <w:r w:rsidR="00251271">
        <w:t>in</w:t>
      </w:r>
      <w:r w:rsidR="00D265D0">
        <w:t xml:space="preserve"> </w:t>
      </w:r>
      <w:r>
        <w:t>a shared tunnel (</w:t>
      </w:r>
      <w:proofErr w:type="spellStart"/>
      <w:r>
        <w:t>Nx</w:t>
      </w:r>
      <w:proofErr w:type="spellEnd"/>
      <w:r>
        <w:t>)</w:t>
      </w:r>
      <w:r w:rsidR="00D265D0">
        <w:t xml:space="preserve"> per 5G LAN Group</w:t>
      </w:r>
      <w:r>
        <w:t xml:space="preserve"> between </w:t>
      </w:r>
      <w:r w:rsidR="00251271">
        <w:t xml:space="preserve">the </w:t>
      </w:r>
      <w:r>
        <w:t xml:space="preserve">two UPFs. </w:t>
      </w:r>
    </w:p>
    <w:p w14:paraId="4EA2CD25" w14:textId="77777777" w:rsidR="00E362B2" w:rsidRDefault="00E362B2" w:rsidP="00D13AD9">
      <w:r>
        <w:t xml:space="preserve">One main question here is if the shared tunnel requires its own N4 session or not. </w:t>
      </w:r>
    </w:p>
    <w:p w14:paraId="56A4F0C9" w14:textId="77777777" w:rsidR="00B82D7F" w:rsidRDefault="00B82D7F" w:rsidP="00D13AD9">
      <w:r>
        <w:t xml:space="preserve">If there is no requirement to associate the shared tunnel with a certain QoS, usage reporting etc, it is straight forward for the SMF to simply provide PDRs and FARs associated to the N4 session of each PDU Session. For example, in UL, a N4 session may have a PDR with a certain destination MAC address of another 5G-LAN group member, and a FAR instructing the UPF to send the matching packets with the TEID of the shared tunnel. The packets would be enforced according to the PDU Session’s QER, URR etc. </w:t>
      </w:r>
    </w:p>
    <w:p w14:paraId="10B641E3" w14:textId="0698BC3C" w:rsidR="00197E5C" w:rsidRDefault="00B82D7F" w:rsidP="00B82D7F">
      <w:r>
        <w:t>However</w:t>
      </w:r>
      <w:r w:rsidR="00B50039">
        <w:t>,</w:t>
      </w:r>
      <w:r>
        <w:t xml:space="preserve"> i</w:t>
      </w:r>
      <w:r w:rsidR="00E362B2">
        <w:t xml:space="preserve">f there are associated QoS, usage reporting, requirements on this shared tunnel, e.g. to enforce all packets on a tunnel to a certain bit rate or to count the volume on the shared tunnel, </w:t>
      </w:r>
      <w:r>
        <w:t xml:space="preserve">it gets more complex. </w:t>
      </w:r>
      <w:r w:rsidR="00197E5C">
        <w:t xml:space="preserve">Furthermore, a drawback with this approach is that each N4 session for a UE need to be updated to include the destination </w:t>
      </w:r>
      <w:r w:rsidR="00650E92">
        <w:t xml:space="preserve">IP/MAC </w:t>
      </w:r>
      <w:r w:rsidR="00197E5C">
        <w:t xml:space="preserve">addresses of other UEs belonging to the group but with other PSA UPFs. This may not be scalable if the number of UEs in the group is large. </w:t>
      </w:r>
    </w:p>
    <w:p w14:paraId="3B0A6666" w14:textId="086A63C6" w:rsidR="006D6AEB" w:rsidRDefault="006D6AEB" w:rsidP="00B82D7F">
      <w:r w:rsidRPr="006D6AEB">
        <w:rPr>
          <w:b/>
        </w:rPr>
        <w:t>Observation 2:</w:t>
      </w:r>
      <w:r>
        <w:t xml:space="preserve"> Simply using each UE’s N4 session to include FARs for forwarding packets onto </w:t>
      </w:r>
      <w:proofErr w:type="spellStart"/>
      <w:r>
        <w:t>Nx</w:t>
      </w:r>
      <w:proofErr w:type="spellEnd"/>
      <w:r>
        <w:t xml:space="preserve"> does not allow the </w:t>
      </w:r>
      <w:proofErr w:type="spellStart"/>
      <w:r>
        <w:t>Nx</w:t>
      </w:r>
      <w:proofErr w:type="spellEnd"/>
      <w:r>
        <w:t xml:space="preserve"> tunnel to be rate limited (if needed) and is also not scalable in the number of 5G-LAN group UEs. </w:t>
      </w:r>
    </w:p>
    <w:p w14:paraId="19073518" w14:textId="450BADB9" w:rsidR="00DE6C57" w:rsidRDefault="00D265D0" w:rsidP="006D6AEB">
      <w:r>
        <w:lastRenderedPageBreak/>
        <w:t>A possible solution</w:t>
      </w:r>
      <w:r w:rsidR="00B82D7F">
        <w:t xml:space="preserve"> would be to </w:t>
      </w:r>
      <w:r w:rsidR="006D6AEB">
        <w:t>create</w:t>
      </w:r>
      <w:r w:rsidR="00B82D7F">
        <w:t xml:space="preserve"> </w:t>
      </w:r>
      <w:r w:rsidR="00E362B2">
        <w:t>a N4 session (</w:t>
      </w:r>
      <w:r w:rsidR="00DE6C57">
        <w:t xml:space="preserve">called </w:t>
      </w:r>
      <w:proofErr w:type="spellStart"/>
      <w:r w:rsidR="00DE6C57">
        <w:t>Nx</w:t>
      </w:r>
      <w:proofErr w:type="spellEnd"/>
      <w:r w:rsidR="00DE6C57">
        <w:t xml:space="preserve"> session for sake of describing the solution</w:t>
      </w:r>
      <w:r w:rsidR="00E362B2">
        <w:t xml:space="preserve">) </w:t>
      </w:r>
      <w:r w:rsidR="00B82D7F">
        <w:t>for the shared tunnel</w:t>
      </w:r>
      <w:r w:rsidR="006D6AEB">
        <w:t>(s)</w:t>
      </w:r>
      <w:r>
        <w:t xml:space="preserve"> per 5G LAN Group</w:t>
      </w:r>
      <w:r w:rsidR="00E362B2">
        <w:t xml:space="preserve">. </w:t>
      </w:r>
      <w:r w:rsidR="00B50039">
        <w:t>This allows specific QER(s) and URR(s) associated with the shared tunnel</w:t>
      </w:r>
      <w:r>
        <w:t>, which can apply different QoS policy for different 5G LAN Groups</w:t>
      </w:r>
      <w:r w:rsidR="00B50039">
        <w:t>.</w:t>
      </w:r>
      <w:r w:rsidR="006D6AEB">
        <w:t xml:space="preserve"> </w:t>
      </w:r>
    </w:p>
    <w:p w14:paraId="448C8B9F" w14:textId="64D86D2B" w:rsidR="00E362B2" w:rsidRDefault="00DE6C57" w:rsidP="006D6AEB">
      <w:r>
        <w:t>T</w:t>
      </w:r>
      <w:r w:rsidR="006D6AEB">
        <w:t xml:space="preserve">he N4 session for the shared tunnel(s) </w:t>
      </w:r>
      <w:r>
        <w:t xml:space="preserve">would also allow to define a single PDR to match packets with </w:t>
      </w:r>
      <w:r w:rsidR="00650E92">
        <w:t>destination</w:t>
      </w:r>
      <w:r>
        <w:t xml:space="preserve"> IP</w:t>
      </w:r>
      <w:r w:rsidR="00650E92">
        <w:t>/MAC</w:t>
      </w:r>
      <w:r>
        <w:t xml:space="preserve"> address </w:t>
      </w:r>
      <w:r w:rsidR="00650E92">
        <w:t>for UEs</w:t>
      </w:r>
      <w:r>
        <w:t xml:space="preserve"> served by </w:t>
      </w:r>
      <w:r w:rsidR="00650E92">
        <w:t>another</w:t>
      </w:r>
      <w:r>
        <w:t xml:space="preserve"> </w:t>
      </w:r>
      <w:proofErr w:type="gramStart"/>
      <w:r>
        <w:t>UPF</w:t>
      </w:r>
      <w:r w:rsidR="006D6AEB">
        <w:t>, and</w:t>
      </w:r>
      <w:proofErr w:type="gramEnd"/>
      <w:r w:rsidR="006D6AEB">
        <w:t xml:space="preserve"> is thus more scalable that using the individual N4 sessions for each PDU Session. </w:t>
      </w:r>
    </w:p>
    <w:p w14:paraId="5ED52B8D" w14:textId="1CC81992" w:rsidR="006D6AEB" w:rsidRDefault="006D6AEB" w:rsidP="00B50039">
      <w:r>
        <w:t xml:space="preserve">This alternative however </w:t>
      </w:r>
      <w:r w:rsidR="00B50039">
        <w:t>require</w:t>
      </w:r>
      <w:r>
        <w:t>s</w:t>
      </w:r>
      <w:r w:rsidR="00B50039">
        <w:t xml:space="preserve"> that the SMF can instruct the UPF to forward traffic between two N4 sessions </w:t>
      </w:r>
      <w:r w:rsidR="00DE6C57">
        <w:t xml:space="preserve">(one is for a PDU Session, the other is for </w:t>
      </w:r>
      <w:proofErr w:type="spellStart"/>
      <w:r w:rsidR="00DE6C57">
        <w:t>Nx</w:t>
      </w:r>
      <w:proofErr w:type="spellEnd"/>
      <w:r w:rsidR="00DE6C57">
        <w:t xml:space="preserve"> Session) </w:t>
      </w:r>
      <w:r w:rsidR="00B50039">
        <w:t xml:space="preserve">within </w:t>
      </w:r>
      <w:r w:rsidR="00DE6C57">
        <w:t xml:space="preserve">a </w:t>
      </w:r>
      <w:r w:rsidR="00B50039">
        <w:t>UPF</w:t>
      </w:r>
      <w:r>
        <w:t xml:space="preserve">, </w:t>
      </w:r>
      <w:r w:rsidR="00DE6C57">
        <w:t xml:space="preserve">which is </w:t>
      </w:r>
      <w:r>
        <w:t xml:space="preserve">basically the same as for the “local switch” discussed above. The same principles thus apply. </w:t>
      </w:r>
    </w:p>
    <w:p w14:paraId="32F4A36E" w14:textId="77777777" w:rsidR="00563765" w:rsidRDefault="00563765" w:rsidP="00B50039">
      <w:r w:rsidRPr="00563765">
        <w:rPr>
          <w:b/>
        </w:rPr>
        <w:t>Proposal 2:</w:t>
      </w:r>
      <w:r>
        <w:t xml:space="preserve"> For </w:t>
      </w:r>
      <w:proofErr w:type="spellStart"/>
      <w:r>
        <w:t>Nx</w:t>
      </w:r>
      <w:proofErr w:type="spellEnd"/>
      <w:r>
        <w:t xml:space="preserve"> based forwarding, the SMF creates a group-level N4 session (for the </w:t>
      </w:r>
      <w:proofErr w:type="spellStart"/>
      <w:r>
        <w:t>Nx</w:t>
      </w:r>
      <w:proofErr w:type="spellEnd"/>
      <w:r>
        <w:t xml:space="preserve"> tunnels) and the same principle as for “local switch” is used to map up-link traffic from a PDU Session to the group-level N4 session.</w:t>
      </w:r>
    </w:p>
    <w:p w14:paraId="6E2E7951" w14:textId="22B14B96" w:rsidR="006D6AEB" w:rsidRDefault="006D6AEB" w:rsidP="006D6AEB">
      <w:r>
        <w:t xml:space="preserve">However, for sending the packet out on the </w:t>
      </w:r>
      <w:proofErr w:type="spellStart"/>
      <w:r>
        <w:t>Nx</w:t>
      </w:r>
      <w:proofErr w:type="spellEnd"/>
      <w:r>
        <w:t xml:space="preserve"> tunnel, one can again consider whether the available values of “Destination Interface” and “Source Interface” are appropriate. The </w:t>
      </w:r>
      <w:proofErr w:type="spellStart"/>
      <w:r>
        <w:t>Nx</w:t>
      </w:r>
      <w:proofErr w:type="spellEnd"/>
      <w:r>
        <w:t xml:space="preserve"> tunnel does not seem to correspond to any of the values in the table 1 above. </w:t>
      </w:r>
      <w:r w:rsidR="00563765">
        <w:t>Therefore,</w:t>
      </w:r>
      <w:r>
        <w:t xml:space="preserve"> a new value (e.g. “5G LAN </w:t>
      </w:r>
      <w:proofErr w:type="spellStart"/>
      <w:r w:rsidR="009D2BD0">
        <w:t>Nx</w:t>
      </w:r>
      <w:proofErr w:type="spellEnd"/>
      <w:r>
        <w:t>”</w:t>
      </w:r>
      <w:r w:rsidR="00650E92">
        <w:t>)</w:t>
      </w:r>
      <w:r w:rsidR="009D2BD0">
        <w:t xml:space="preserve"> would be reasonable</w:t>
      </w:r>
      <w:r>
        <w:t xml:space="preserve">. </w:t>
      </w:r>
    </w:p>
    <w:p w14:paraId="284DD4E8" w14:textId="06AD7E35" w:rsidR="00563765" w:rsidRDefault="00563765" w:rsidP="00563765">
      <w:r>
        <w:rPr>
          <w:b/>
        </w:rPr>
        <w:t>Proposal</w:t>
      </w:r>
      <w:r w:rsidRPr="006D6AEB">
        <w:rPr>
          <w:b/>
        </w:rPr>
        <w:t xml:space="preserve"> </w:t>
      </w:r>
      <w:r>
        <w:rPr>
          <w:b/>
        </w:rPr>
        <w:t>3</w:t>
      </w:r>
      <w:r w:rsidRPr="006D6AEB">
        <w:rPr>
          <w:b/>
        </w:rPr>
        <w:t>:</w:t>
      </w:r>
      <w:r>
        <w:t xml:space="preserve"> A new value for “Destination Interface” and “Source Interface” to denote </w:t>
      </w:r>
      <w:proofErr w:type="spellStart"/>
      <w:r>
        <w:t>Nx</w:t>
      </w:r>
      <w:proofErr w:type="spellEnd"/>
      <w:r>
        <w:t xml:space="preserve"> based forwarding (5G LAN </w:t>
      </w:r>
      <w:proofErr w:type="spellStart"/>
      <w:r w:rsidR="00D265D0">
        <w:t>Nx</w:t>
      </w:r>
      <w:proofErr w:type="spellEnd"/>
      <w:r>
        <w:t xml:space="preserve">”) is defined. </w:t>
      </w:r>
    </w:p>
    <w:p w14:paraId="486AB33D" w14:textId="48CF5A05" w:rsidR="00650E92" w:rsidRDefault="00650E92" w:rsidP="00650E92">
      <w:r>
        <w:t>Below we try to illustrate the handling in UPF.</w:t>
      </w:r>
    </w:p>
    <w:p w14:paraId="4CED8785" w14:textId="77777777" w:rsidR="00563765" w:rsidRDefault="00563765" w:rsidP="006D6AEB"/>
    <w:p w14:paraId="4F74DED8" w14:textId="77777777" w:rsidR="00A07839" w:rsidRDefault="00775E5D" w:rsidP="00A07839">
      <w:pPr>
        <w:pStyle w:val="TF"/>
      </w:pPr>
      <w:r w:rsidRPr="00AE6F05">
        <w:object w:dxaOrig="9588" w:dyaOrig="5398" w14:anchorId="178B41B7">
          <v:shape id="_x0000_i1027" type="#_x0000_t75" style="width:478.2pt;height:206.35pt" o:ole="">
            <v:imagedata r:id="rId11" o:title="" cropbottom="15474f" cropright="205f"/>
          </v:shape>
          <o:OLEObject Type="Embed" ProgID="PowerPoint.Show.12" ShapeID="_x0000_i1027" DrawAspect="Content" ObjectID="_1612091858" r:id="rId12"/>
        </w:object>
      </w:r>
    </w:p>
    <w:p w14:paraId="5195E307" w14:textId="2D6C22C0" w:rsidR="00A07839" w:rsidRDefault="00A07839" w:rsidP="00A07839">
      <w:pPr>
        <w:pStyle w:val="TF"/>
      </w:pPr>
      <w:r>
        <w:t xml:space="preserve">Figure </w:t>
      </w:r>
      <w:r w:rsidR="00D318D0">
        <w:t>3</w:t>
      </w:r>
      <w:r>
        <w:t xml:space="preserve">. </w:t>
      </w:r>
      <w:proofErr w:type="spellStart"/>
      <w:r>
        <w:t>Nx</w:t>
      </w:r>
      <w:proofErr w:type="spellEnd"/>
      <w:r>
        <w:t>-based forwarding in UPF</w:t>
      </w:r>
    </w:p>
    <w:p w14:paraId="7E336638" w14:textId="55BD5672" w:rsidR="00775E5D" w:rsidRDefault="00775E5D" w:rsidP="00775E5D">
      <w:pPr>
        <w:pStyle w:val="B1"/>
      </w:pPr>
      <w:r>
        <w:t>1.</w:t>
      </w:r>
      <w:r>
        <w:tab/>
        <w:t>The UPF1 receives an incoming packet from RAN (Source Interface = “</w:t>
      </w:r>
      <w:r w:rsidR="00EE0AB0">
        <w:t>Access</w:t>
      </w:r>
      <w:r>
        <w:t xml:space="preserve">”) and identifies UE1’s N4 session based on </w:t>
      </w:r>
      <w:r w:rsidR="006D62EE">
        <w:t xml:space="preserve">the local </w:t>
      </w:r>
      <w:r>
        <w:t>TEID</w:t>
      </w:r>
      <w:r w:rsidR="006D62EE">
        <w:t xml:space="preserve"> allocated earlier;</w:t>
      </w:r>
    </w:p>
    <w:p w14:paraId="14E57B04" w14:textId="5BAA2B14" w:rsidR="00775E5D" w:rsidRDefault="00775E5D" w:rsidP="00775E5D">
      <w:pPr>
        <w:pStyle w:val="B1"/>
      </w:pPr>
      <w:r>
        <w:t>2.</w:t>
      </w:r>
      <w:r>
        <w:tab/>
        <w:t xml:space="preserve">The UPF1 </w:t>
      </w:r>
      <w:r w:rsidR="006D62EE">
        <w:t>find</w:t>
      </w:r>
      <w:r w:rsidR="00757D62">
        <w:t>s</w:t>
      </w:r>
      <w:r w:rsidR="006D62EE">
        <w:t xml:space="preserve"> a PDR in that N4 session to match the packet,</w:t>
      </w:r>
      <w:r w:rsidR="00650E92">
        <w:t xml:space="preserve"> and applies the associated QER(s) and URR(s) etc</w:t>
      </w:r>
      <w:r w:rsidR="006D62EE">
        <w:t>;</w:t>
      </w:r>
    </w:p>
    <w:p w14:paraId="42AD07EB" w14:textId="0CC8CFFE" w:rsidR="00775E5D" w:rsidRDefault="00775E5D" w:rsidP="00775E5D">
      <w:pPr>
        <w:pStyle w:val="B1"/>
      </w:pPr>
      <w:r>
        <w:t xml:space="preserve">3. </w:t>
      </w:r>
      <w:r>
        <w:tab/>
      </w:r>
      <w:r w:rsidR="002B46C1">
        <w:t>The UPF1 processes t</w:t>
      </w:r>
      <w:r>
        <w:t xml:space="preserve">he FAR </w:t>
      </w:r>
      <w:r w:rsidR="006D62EE">
        <w:t>associated with the matching PDR</w:t>
      </w:r>
      <w:r w:rsidR="002B46C1">
        <w:t xml:space="preserve">, and it will forward </w:t>
      </w:r>
      <w:r w:rsidR="006D62EE">
        <w:t xml:space="preserve">the packet </w:t>
      </w:r>
      <w:r w:rsidR="002B46C1">
        <w:t>which has been</w:t>
      </w:r>
      <w:r w:rsidR="006D62EE">
        <w:t xml:space="preserve"> remov</w:t>
      </w:r>
      <w:r w:rsidR="002B46C1">
        <w:t>ed</w:t>
      </w:r>
      <w:r w:rsidR="006D62EE">
        <w:t xml:space="preserve"> </w:t>
      </w:r>
      <w:r w:rsidR="002B46C1">
        <w:t>the</w:t>
      </w:r>
      <w:r w:rsidR="006D62EE">
        <w:t xml:space="preserve"> Outer GTP-U header back the ingress, e.g. routing engine</w:t>
      </w:r>
      <w:r w:rsidR="002B46C1">
        <w:t xml:space="preserve">, with setting Destination Interface to "5G LAN internal" together with a Network Instance "5G LAN Group 1", </w:t>
      </w:r>
      <w:r w:rsidR="006D62EE">
        <w:t>therefore the UPF will again to identify the N4 Session according to the Packet Forwarding Model;</w:t>
      </w:r>
    </w:p>
    <w:p w14:paraId="03159672" w14:textId="0F201E9D" w:rsidR="00775E5D" w:rsidRDefault="00775E5D" w:rsidP="00775E5D">
      <w:pPr>
        <w:pStyle w:val="B1"/>
      </w:pPr>
      <w:r>
        <w:t xml:space="preserve">4. </w:t>
      </w:r>
      <w:r>
        <w:tab/>
        <w:t>The UPF1</w:t>
      </w:r>
      <w:r w:rsidR="002B46C1">
        <w:t xml:space="preserve"> then</w:t>
      </w:r>
      <w:r>
        <w:t xml:space="preserve"> identifies the N4 Session matching the PDR based on UE</w:t>
      </w:r>
      <w:r w:rsidR="00757D62">
        <w:t>3</w:t>
      </w:r>
      <w:r>
        <w:t xml:space="preserve">’s Destination Address (Source Interface = </w:t>
      </w:r>
      <w:r w:rsidR="002B46C1">
        <w:t>"</w:t>
      </w:r>
      <w:r>
        <w:t>5G-LAN Internal</w:t>
      </w:r>
      <w:r w:rsidR="002B46C1">
        <w:t>"</w:t>
      </w:r>
      <w:r>
        <w:t xml:space="preserve">). This </w:t>
      </w:r>
      <w:r w:rsidR="00650E92">
        <w:t>belongs</w:t>
      </w:r>
      <w:r>
        <w:t xml:space="preserve"> to the group-level N4 session</w:t>
      </w:r>
      <w:r w:rsidR="002B46C1">
        <w:t xml:space="preserve"> created to match the 5G LAN Group 1 incoming and outing traffic in this UPF;</w:t>
      </w:r>
      <w:r>
        <w:t xml:space="preserve"> </w:t>
      </w:r>
    </w:p>
    <w:p w14:paraId="6E393F3F" w14:textId="275E100F" w:rsidR="00775E5D" w:rsidRDefault="00775E5D" w:rsidP="00775E5D">
      <w:pPr>
        <w:pStyle w:val="B1"/>
      </w:pPr>
      <w:r>
        <w:t>5.</w:t>
      </w:r>
      <w:r>
        <w:tab/>
        <w:t xml:space="preserve">The UPF1 processes the </w:t>
      </w:r>
      <w:r w:rsidR="006D62EE">
        <w:t xml:space="preserve">associated FAR to that PDR, which leads the packet being added an Outer Header which set to the remote TEID allocated </w:t>
      </w:r>
      <w:r w:rsidR="00650E92">
        <w:t>for</w:t>
      </w:r>
      <w:r w:rsidR="006D62EE">
        <w:t xml:space="preserve"> UPF2 to receive 5G LAN Group 1 traffic, together with </w:t>
      </w:r>
      <w:r>
        <w:t xml:space="preserve">Destination </w:t>
      </w:r>
      <w:r w:rsidR="006D62EE">
        <w:t>Interface set to "</w:t>
      </w:r>
      <w:r>
        <w:t xml:space="preserve">5G-LAN </w:t>
      </w:r>
      <w:proofErr w:type="spellStart"/>
      <w:r w:rsidR="006D62EE">
        <w:t>Nx</w:t>
      </w:r>
      <w:proofErr w:type="spellEnd"/>
      <w:r w:rsidR="006D62EE">
        <w:t>";</w:t>
      </w:r>
    </w:p>
    <w:p w14:paraId="253C37B2" w14:textId="75E0C57A" w:rsidR="00775E5D" w:rsidRDefault="00775E5D" w:rsidP="00775E5D">
      <w:pPr>
        <w:pStyle w:val="B1"/>
      </w:pPr>
      <w:r>
        <w:lastRenderedPageBreak/>
        <w:t xml:space="preserve">6. </w:t>
      </w:r>
      <w:r>
        <w:tab/>
        <w:t xml:space="preserve">The UPF2 receives the packet </w:t>
      </w:r>
      <w:r w:rsidR="006D62EE">
        <w:t xml:space="preserve">at its local TEID </w:t>
      </w:r>
      <w:r>
        <w:t>and identifies the N4 session based on the tunnel header (</w:t>
      </w:r>
      <w:proofErr w:type="spellStart"/>
      <w:r>
        <w:t>Nx</w:t>
      </w:r>
      <w:proofErr w:type="spellEnd"/>
      <w:r>
        <w:t xml:space="preserve"> tunnel header</w:t>
      </w:r>
      <w:r w:rsidR="00650E92">
        <w:t>)</w:t>
      </w:r>
      <w:r w:rsidR="004920C5">
        <w:t>. T</w:t>
      </w:r>
      <w:r w:rsidR="006D62EE">
        <w:t xml:space="preserve">hat N4 session is </w:t>
      </w:r>
      <w:r w:rsidR="002B46C1">
        <w:t xml:space="preserve">created to match the </w:t>
      </w:r>
      <w:proofErr w:type="spellStart"/>
      <w:r w:rsidR="004920C5">
        <w:t>Nx</w:t>
      </w:r>
      <w:proofErr w:type="spellEnd"/>
      <w:r w:rsidR="004920C5">
        <w:t xml:space="preserve"> </w:t>
      </w:r>
      <w:r w:rsidR="002B46C1">
        <w:t>incoming and outing traffic in this UPF</w:t>
      </w:r>
      <w:r w:rsidR="004920C5">
        <w:t xml:space="preserve"> for this 5G LAN group</w:t>
      </w:r>
      <w:r w:rsidR="002B46C1">
        <w:t>;</w:t>
      </w:r>
      <w:r>
        <w:t xml:space="preserve"> </w:t>
      </w:r>
    </w:p>
    <w:p w14:paraId="1231701F" w14:textId="4B04D434" w:rsidR="00EE267A" w:rsidRDefault="00775E5D" w:rsidP="00EE267A">
      <w:pPr>
        <w:pStyle w:val="B1"/>
      </w:pPr>
      <w:r>
        <w:t>7.</w:t>
      </w:r>
      <w:r>
        <w:tab/>
      </w:r>
      <w:r w:rsidR="002B46C1">
        <w:t xml:space="preserve">The UPF2 processes the </w:t>
      </w:r>
      <w:r w:rsidR="004920C5">
        <w:t xml:space="preserve">QER(s), URR(s) and </w:t>
      </w:r>
      <w:r w:rsidR="002B46C1">
        <w:t xml:space="preserve">FAR </w:t>
      </w:r>
      <w:r w:rsidR="004920C5">
        <w:t xml:space="preserve">associated </w:t>
      </w:r>
      <w:r w:rsidR="002B46C1">
        <w:t xml:space="preserve">to that PDR, and it will forward the packet which has been removed the Outer GTP-U header back the ingress, e.g. routing engine, with setting Destination Interface to "5G LAN internal" together with a Network Instance "5G LAN Group 1", therefore the UPF will again to identify the N4 Session according to the Packet Forwarding Model;  </w:t>
      </w:r>
      <w:r w:rsidR="00EE267A">
        <w:t>”</w:t>
      </w:r>
    </w:p>
    <w:p w14:paraId="0DA7218B" w14:textId="3E7DECD2" w:rsidR="00EE267A" w:rsidRDefault="00EE267A" w:rsidP="00EE267A">
      <w:pPr>
        <w:pStyle w:val="B1"/>
      </w:pPr>
      <w:r>
        <w:t>NOTE: Steps 6-7</w:t>
      </w:r>
      <w:r w:rsidR="004920C5">
        <w:t xml:space="preserve"> </w:t>
      </w:r>
      <w:r>
        <w:t xml:space="preserve">can be skipped if the incoming packet is directly matching a PDR in UE3’s N4 </w:t>
      </w:r>
      <w:proofErr w:type="gramStart"/>
      <w:r>
        <w:t xml:space="preserve">session, </w:t>
      </w:r>
      <w:r w:rsidR="004C3947">
        <w:t xml:space="preserve"> </w:t>
      </w:r>
      <w:r w:rsidR="000E4135">
        <w:t>however</w:t>
      </w:r>
      <w:proofErr w:type="gramEnd"/>
      <w:r w:rsidR="000E4135">
        <w:t xml:space="preserve"> such PDR </w:t>
      </w:r>
      <w:r w:rsidR="00757D62">
        <w:t xml:space="preserve">then </w:t>
      </w:r>
      <w:r w:rsidR="000E4135">
        <w:t>need</w:t>
      </w:r>
      <w:r w:rsidR="00757D62">
        <w:t>s</w:t>
      </w:r>
      <w:r w:rsidR="000E4135">
        <w:t xml:space="preserve"> to be added in all UE's N4 sessions where they may receive packets from </w:t>
      </w:r>
      <w:proofErr w:type="spellStart"/>
      <w:r w:rsidR="000E4135">
        <w:t>Nx</w:t>
      </w:r>
      <w:proofErr w:type="spellEnd"/>
      <w:r w:rsidR="000E4135">
        <w:t xml:space="preserve">. </w:t>
      </w:r>
    </w:p>
    <w:p w14:paraId="5FBE8186" w14:textId="17E5DB71" w:rsidR="00EE267A" w:rsidRDefault="00EE267A" w:rsidP="00EE267A">
      <w:pPr>
        <w:pStyle w:val="B1"/>
      </w:pPr>
      <w:r>
        <w:t xml:space="preserve">8. </w:t>
      </w:r>
      <w:r w:rsidR="004920C5">
        <w:tab/>
      </w:r>
      <w:r>
        <w:t xml:space="preserve">The UPF2 identifies the N4 Session </w:t>
      </w:r>
      <w:r w:rsidR="004C3947">
        <w:t xml:space="preserve">for the UE3 by </w:t>
      </w:r>
      <w:r>
        <w:t xml:space="preserve">matching the PDR </w:t>
      </w:r>
      <w:r w:rsidR="004C3947">
        <w:t xml:space="preserve">defined in that N4 session, </w:t>
      </w:r>
      <w:r>
        <w:t>based on UE3’s Destination Address</w:t>
      </w:r>
      <w:r w:rsidR="004C3947">
        <w:t xml:space="preserve"> and the </w:t>
      </w:r>
      <w:r>
        <w:t xml:space="preserve">Source Interface </w:t>
      </w:r>
      <w:r w:rsidR="004C3947">
        <w:t>set to "</w:t>
      </w:r>
      <w:r>
        <w:t>5G-LAN Internal</w:t>
      </w:r>
      <w:r w:rsidR="004C3947">
        <w:t>"</w:t>
      </w:r>
      <w:r>
        <w:t>)</w:t>
      </w:r>
    </w:p>
    <w:p w14:paraId="2A7BDC14" w14:textId="682049BA" w:rsidR="00EE267A" w:rsidRDefault="00EE267A" w:rsidP="004920C5">
      <w:pPr>
        <w:pStyle w:val="B1"/>
      </w:pPr>
      <w:r>
        <w:t xml:space="preserve">9. </w:t>
      </w:r>
      <w:r w:rsidR="004920C5">
        <w:tab/>
      </w:r>
      <w:r w:rsidR="004C3947">
        <w:t xml:space="preserve">The UPF2 processes the associated FAR to that PDR, adds an Outer Header which </w:t>
      </w:r>
      <w:r w:rsidR="004920C5">
        <w:t xml:space="preserve">is </w:t>
      </w:r>
      <w:r w:rsidR="004C3947">
        <w:t>set to the remote TEID allocated for UE</w:t>
      </w:r>
      <w:r w:rsidR="004920C5">
        <w:t>3</w:t>
      </w:r>
      <w:r w:rsidR="004C3947">
        <w:t xml:space="preserve">'s PDU Session to the packet, together with Destination Interface set to “Access", so that the UE3 will be able to receive the packet. </w:t>
      </w:r>
    </w:p>
    <w:p w14:paraId="03DF741E" w14:textId="6E38AA4C" w:rsidR="000E4135" w:rsidRPr="00D318D0" w:rsidRDefault="000E4135" w:rsidP="004920C5">
      <w:pPr>
        <w:pStyle w:val="Heading5"/>
        <w:rPr>
          <w:u w:val="single"/>
        </w:rPr>
      </w:pPr>
      <w:r w:rsidRPr="00D318D0">
        <w:rPr>
          <w:u w:val="single"/>
        </w:rPr>
        <w:t xml:space="preserve">How </w:t>
      </w:r>
      <w:r w:rsidR="004920C5" w:rsidRPr="004920C5">
        <w:rPr>
          <w:u w:val="single"/>
        </w:rPr>
        <w:t>to manage</w:t>
      </w:r>
      <w:r w:rsidRPr="00D318D0">
        <w:rPr>
          <w:u w:val="single"/>
        </w:rPr>
        <w:t xml:space="preserve"> a </w:t>
      </w:r>
      <w:r w:rsidR="004920C5">
        <w:rPr>
          <w:u w:val="single"/>
        </w:rPr>
        <w:t xml:space="preserve">group-level </w:t>
      </w:r>
      <w:r w:rsidR="00757D62" w:rsidRPr="004920C5">
        <w:rPr>
          <w:u w:val="single"/>
        </w:rPr>
        <w:t>N4 (</w:t>
      </w:r>
      <w:r w:rsidRPr="00D318D0">
        <w:rPr>
          <w:u w:val="single"/>
        </w:rPr>
        <w:t>PFCP</w:t>
      </w:r>
      <w:r w:rsidR="00757D62" w:rsidRPr="004920C5">
        <w:rPr>
          <w:u w:val="single"/>
        </w:rPr>
        <w:t>)</w:t>
      </w:r>
      <w:r w:rsidRPr="00D318D0">
        <w:rPr>
          <w:u w:val="single"/>
        </w:rPr>
        <w:t xml:space="preserve"> Session for </w:t>
      </w:r>
      <w:proofErr w:type="spellStart"/>
      <w:r w:rsidR="004920C5">
        <w:rPr>
          <w:u w:val="single"/>
        </w:rPr>
        <w:t>Nx</w:t>
      </w:r>
      <w:proofErr w:type="spellEnd"/>
      <w:r w:rsidR="004920C5">
        <w:rPr>
          <w:u w:val="single"/>
        </w:rPr>
        <w:t xml:space="preserve"> based forwarding</w:t>
      </w:r>
      <w:r w:rsidRPr="00D318D0">
        <w:rPr>
          <w:u w:val="single"/>
        </w:rPr>
        <w:t>:</w:t>
      </w:r>
    </w:p>
    <w:p w14:paraId="0F7A346B" w14:textId="2E1C60C1" w:rsidR="000E4135" w:rsidRPr="00D318D0" w:rsidRDefault="000E4135" w:rsidP="004920C5">
      <w:pPr>
        <w:rPr>
          <w:lang w:eastAsia="sv-SE"/>
        </w:rPr>
      </w:pPr>
      <w:r w:rsidRPr="00D318D0">
        <w:rPr>
          <w:lang w:eastAsia="sv-SE"/>
        </w:rPr>
        <w:t xml:space="preserve">When the packets </w:t>
      </w:r>
      <w:r>
        <w:rPr>
          <w:lang w:eastAsia="sv-SE"/>
        </w:rPr>
        <w:t xml:space="preserve">are sent to ingress, with the </w:t>
      </w:r>
      <w:r w:rsidR="00757D62">
        <w:rPr>
          <w:lang w:eastAsia="sv-SE"/>
        </w:rPr>
        <w:t>Destination</w:t>
      </w:r>
      <w:r>
        <w:rPr>
          <w:lang w:eastAsia="sv-SE"/>
        </w:rPr>
        <w:t xml:space="preserve"> Interface "</w:t>
      </w:r>
      <w:r w:rsidRPr="00D318D0">
        <w:rPr>
          <w:lang w:eastAsia="sv-SE"/>
        </w:rPr>
        <w:t>5G</w:t>
      </w:r>
      <w:r w:rsidRPr="00D318D0">
        <w:rPr>
          <w:lang w:val="en-US" w:eastAsia="sv-SE"/>
        </w:rPr>
        <w:t xml:space="preserve"> </w:t>
      </w:r>
      <w:r w:rsidRPr="00D318D0">
        <w:rPr>
          <w:lang w:eastAsia="sv-SE"/>
        </w:rPr>
        <w:t>LAN</w:t>
      </w:r>
      <w:r w:rsidRPr="00D318D0">
        <w:rPr>
          <w:lang w:val="en-US" w:eastAsia="sv-SE"/>
        </w:rPr>
        <w:t xml:space="preserve"> Internal",</w:t>
      </w:r>
      <w:r w:rsidRPr="00D318D0">
        <w:rPr>
          <w:lang w:eastAsia="sv-SE"/>
        </w:rPr>
        <w:t xml:space="preserve"> a lookup is performed</w:t>
      </w:r>
      <w:r w:rsidR="00757D62">
        <w:rPr>
          <w:lang w:eastAsia="sv-SE"/>
        </w:rPr>
        <w:t xml:space="preserve"> using PDRs with Source Interface “5G LAN Internal”</w:t>
      </w:r>
      <w:r w:rsidR="004920C5">
        <w:rPr>
          <w:lang w:eastAsia="sv-SE"/>
        </w:rPr>
        <w:t xml:space="preserve">. If the packets match a PDR corresponding to another UE’s PDU Session on the same PSA UPF, a “local switch” can be performed. If the target UE has a different PSA UPF, it is assumed that the packet should match the group-level N4 session PDRs for </w:t>
      </w:r>
      <w:proofErr w:type="spellStart"/>
      <w:r w:rsidR="004920C5">
        <w:rPr>
          <w:lang w:eastAsia="sv-SE"/>
        </w:rPr>
        <w:t>Nx</w:t>
      </w:r>
      <w:proofErr w:type="spellEnd"/>
      <w:r w:rsidR="004920C5">
        <w:rPr>
          <w:lang w:eastAsia="sv-SE"/>
        </w:rPr>
        <w:t>-based forwarding</w:t>
      </w:r>
      <w:r w:rsidR="0080317A">
        <w:t xml:space="preserve">. </w:t>
      </w:r>
      <w:r w:rsidR="00D201CF">
        <w:t xml:space="preserve">In this case there are two options for how such </w:t>
      </w:r>
      <w:r w:rsidR="00D318D0">
        <w:t xml:space="preserve">group-level </w:t>
      </w:r>
      <w:r w:rsidR="00D201CF">
        <w:t>N4 session can be managed:</w:t>
      </w:r>
    </w:p>
    <w:p w14:paraId="692D3B3B" w14:textId="2E99F5FD" w:rsidR="00D318D0" w:rsidRDefault="0080317A" w:rsidP="00D318D0">
      <w:pPr>
        <w:pStyle w:val="B1"/>
        <w:rPr>
          <w:lang w:eastAsia="sv-SE"/>
        </w:rPr>
      </w:pPr>
      <w:r>
        <w:rPr>
          <w:lang w:eastAsia="sv-SE"/>
        </w:rPr>
        <w:t xml:space="preserve">1. </w:t>
      </w:r>
      <w:r w:rsidR="00D201CF">
        <w:rPr>
          <w:lang w:eastAsia="sv-SE"/>
        </w:rPr>
        <w:tab/>
      </w:r>
      <w:r w:rsidR="00D318D0">
        <w:rPr>
          <w:lang w:eastAsia="sv-SE"/>
        </w:rPr>
        <w:t xml:space="preserve">Proactive (“push”) approach: </w:t>
      </w:r>
      <w:r w:rsidR="00D318D0">
        <w:rPr>
          <w:lang w:eastAsia="sv-SE"/>
        </w:rPr>
        <w:t>SMF p</w:t>
      </w:r>
      <w:r w:rsidR="00D318D0">
        <w:rPr>
          <w:lang w:eastAsia="sv-SE"/>
        </w:rPr>
        <w:t>rovision</w:t>
      </w:r>
      <w:r w:rsidR="00D318D0">
        <w:rPr>
          <w:lang w:eastAsia="sv-SE"/>
        </w:rPr>
        <w:t>s</w:t>
      </w:r>
      <w:r w:rsidR="00D318D0">
        <w:rPr>
          <w:lang w:eastAsia="sv-SE"/>
        </w:rPr>
        <w:t xml:space="preserve"> a PDR in the 5G LAN Group 1 N4 Session when the PDU Session is created</w:t>
      </w:r>
      <w:r w:rsidR="00D318D0">
        <w:rPr>
          <w:lang w:eastAsia="sv-SE"/>
        </w:rPr>
        <w:t xml:space="preserve"> with a different PSA UPF</w:t>
      </w:r>
      <w:r w:rsidR="00D318D0">
        <w:rPr>
          <w:lang w:eastAsia="sv-SE"/>
        </w:rPr>
        <w:t>.</w:t>
      </w:r>
    </w:p>
    <w:p w14:paraId="638CEAB8" w14:textId="0E32A640" w:rsidR="000E4135" w:rsidRPr="00D318D0" w:rsidRDefault="00D318D0" w:rsidP="00D201CF">
      <w:pPr>
        <w:pStyle w:val="B1"/>
        <w:rPr>
          <w:lang w:eastAsia="sv-SE"/>
        </w:rPr>
      </w:pPr>
      <w:r>
        <w:rPr>
          <w:lang w:eastAsia="sv-SE"/>
        </w:rPr>
        <w:t>2.</w:t>
      </w:r>
      <w:r>
        <w:rPr>
          <w:lang w:eastAsia="sv-SE"/>
        </w:rPr>
        <w:tab/>
      </w:r>
      <w:r w:rsidR="0080317A">
        <w:rPr>
          <w:lang w:eastAsia="sv-SE"/>
        </w:rPr>
        <w:t xml:space="preserve">Reactive </w:t>
      </w:r>
      <w:r w:rsidR="00D201CF">
        <w:rPr>
          <w:lang w:eastAsia="sv-SE"/>
        </w:rPr>
        <w:t xml:space="preserve">(“pull”) </w:t>
      </w:r>
      <w:r w:rsidR="0080317A">
        <w:rPr>
          <w:lang w:eastAsia="sv-SE"/>
        </w:rPr>
        <w:t xml:space="preserve">approach: </w:t>
      </w:r>
      <w:r w:rsidR="00D201CF">
        <w:rPr>
          <w:lang w:eastAsia="sv-SE"/>
        </w:rPr>
        <w:t>The SMF provision</w:t>
      </w:r>
      <w:r>
        <w:rPr>
          <w:lang w:eastAsia="sv-SE"/>
        </w:rPr>
        <w:t>s</w:t>
      </w:r>
      <w:r w:rsidR="00D201CF">
        <w:rPr>
          <w:lang w:eastAsia="sv-SE"/>
        </w:rPr>
        <w:t xml:space="preserve"> </w:t>
      </w:r>
      <w:r w:rsidR="000E4135" w:rsidRPr="00D318D0">
        <w:rPr>
          <w:lang w:eastAsia="sv-SE"/>
        </w:rPr>
        <w:t xml:space="preserve">a default PDR with least precedence value </w:t>
      </w:r>
      <w:r w:rsidR="008735D9">
        <w:rPr>
          <w:lang w:eastAsia="sv-SE"/>
        </w:rPr>
        <w:t xml:space="preserve">in the 5G LAN Group N4 </w:t>
      </w:r>
      <w:r w:rsidR="000E4135" w:rsidRPr="00D318D0">
        <w:rPr>
          <w:lang w:eastAsia="sv-SE"/>
        </w:rPr>
        <w:t xml:space="preserve">session </w:t>
      </w:r>
      <w:r w:rsidR="008735D9">
        <w:rPr>
          <w:lang w:eastAsia="sv-SE"/>
        </w:rPr>
        <w:t xml:space="preserve">to match </w:t>
      </w:r>
      <w:r w:rsidR="000E4135" w:rsidRPr="00D318D0">
        <w:rPr>
          <w:lang w:eastAsia="sv-SE"/>
        </w:rPr>
        <w:t xml:space="preserve">for the traffic received from </w:t>
      </w:r>
      <w:r w:rsidR="0080317A">
        <w:rPr>
          <w:lang w:eastAsia="sv-SE"/>
        </w:rPr>
        <w:t>"</w:t>
      </w:r>
      <w:r w:rsidR="000E4135" w:rsidRPr="00D318D0">
        <w:rPr>
          <w:lang w:eastAsia="sv-SE"/>
        </w:rPr>
        <w:t>5G</w:t>
      </w:r>
      <w:r w:rsidR="0080317A">
        <w:rPr>
          <w:lang w:eastAsia="sv-SE"/>
        </w:rPr>
        <w:t xml:space="preserve"> </w:t>
      </w:r>
      <w:r w:rsidR="000E4135" w:rsidRPr="00D318D0">
        <w:rPr>
          <w:lang w:eastAsia="sv-SE"/>
        </w:rPr>
        <w:t>LAN</w:t>
      </w:r>
      <w:r w:rsidR="0080317A">
        <w:rPr>
          <w:lang w:eastAsia="sv-SE"/>
        </w:rPr>
        <w:t xml:space="preserve"> Internal"</w:t>
      </w:r>
      <w:r w:rsidR="000E4135" w:rsidRPr="00D318D0">
        <w:rPr>
          <w:lang w:eastAsia="sv-SE"/>
        </w:rPr>
        <w:t>, to catch any unknown traffic</w:t>
      </w:r>
      <w:r w:rsidR="00D201CF">
        <w:rPr>
          <w:lang w:eastAsia="sv-SE"/>
        </w:rPr>
        <w:t>. The SMF would then either:</w:t>
      </w:r>
    </w:p>
    <w:p w14:paraId="3015780D" w14:textId="4820AC35" w:rsidR="000E4135" w:rsidRPr="00D318D0" w:rsidRDefault="0080317A" w:rsidP="00D318D0">
      <w:pPr>
        <w:pStyle w:val="B2"/>
        <w:rPr>
          <w:lang w:eastAsia="sv-SE"/>
        </w:rPr>
      </w:pPr>
      <w:r>
        <w:rPr>
          <w:lang w:eastAsia="sv-SE"/>
        </w:rPr>
        <w:t xml:space="preserve">- </w:t>
      </w:r>
      <w:r>
        <w:rPr>
          <w:lang w:eastAsia="sv-SE"/>
        </w:rPr>
        <w:tab/>
      </w:r>
      <w:r w:rsidR="00D201CF">
        <w:rPr>
          <w:lang w:eastAsia="sv-SE"/>
        </w:rPr>
        <w:t>C</w:t>
      </w:r>
      <w:r w:rsidR="000E4135" w:rsidRPr="00D318D0">
        <w:rPr>
          <w:lang w:eastAsia="sv-SE"/>
        </w:rPr>
        <w:t xml:space="preserve">reate a FAR, </w:t>
      </w:r>
      <w:r w:rsidR="00D201CF">
        <w:rPr>
          <w:lang w:eastAsia="sv-SE"/>
        </w:rPr>
        <w:t>t</w:t>
      </w:r>
      <w:r w:rsidR="000E4135" w:rsidRPr="00D318D0">
        <w:rPr>
          <w:lang w:eastAsia="sv-SE"/>
        </w:rPr>
        <w:t xml:space="preserve">o forward such traffic to the SMF;  </w:t>
      </w:r>
    </w:p>
    <w:p w14:paraId="41525B9C" w14:textId="0760A973" w:rsidR="000E4135" w:rsidRPr="00D318D0" w:rsidRDefault="0080317A" w:rsidP="00D318D0">
      <w:pPr>
        <w:pStyle w:val="B2"/>
        <w:rPr>
          <w:lang w:val="en-US" w:eastAsia="sv-SE"/>
        </w:rPr>
      </w:pPr>
      <w:r>
        <w:rPr>
          <w:lang w:eastAsia="sv-SE"/>
        </w:rPr>
        <w:t xml:space="preserve">- </w:t>
      </w:r>
      <w:r>
        <w:rPr>
          <w:lang w:eastAsia="sv-SE"/>
        </w:rPr>
        <w:tab/>
      </w:r>
      <w:r w:rsidR="000E4135" w:rsidRPr="00D318D0">
        <w:rPr>
          <w:lang w:eastAsia="sv-SE"/>
        </w:rPr>
        <w:t xml:space="preserve">Or, </w:t>
      </w:r>
      <w:r w:rsidR="008735D9">
        <w:rPr>
          <w:lang w:eastAsia="sv-SE"/>
        </w:rPr>
        <w:t>provision a</w:t>
      </w:r>
      <w:r w:rsidR="000E4135" w:rsidRPr="00D318D0">
        <w:rPr>
          <w:lang w:eastAsia="sv-SE"/>
        </w:rPr>
        <w:t xml:space="preserve"> new URR with a new reporting trigge</w:t>
      </w:r>
      <w:r w:rsidR="00D201CF">
        <w:rPr>
          <w:lang w:eastAsia="sv-SE"/>
        </w:rPr>
        <w:t xml:space="preserve">r </w:t>
      </w:r>
      <w:r w:rsidR="000E4135" w:rsidRPr="00D318D0">
        <w:rPr>
          <w:lang w:eastAsia="sv-SE"/>
        </w:rPr>
        <w:t xml:space="preserve">associated with the </w:t>
      </w:r>
      <w:r>
        <w:rPr>
          <w:lang w:eastAsia="sv-SE"/>
        </w:rPr>
        <w:t>default</w:t>
      </w:r>
      <w:r w:rsidR="000E4135" w:rsidRPr="00D318D0">
        <w:rPr>
          <w:lang w:eastAsia="sv-SE"/>
        </w:rPr>
        <w:t xml:space="preserve"> PDR, so </w:t>
      </w:r>
      <w:r w:rsidR="00D201CF">
        <w:rPr>
          <w:lang w:eastAsia="sv-SE"/>
        </w:rPr>
        <w:t xml:space="preserve">that </w:t>
      </w:r>
      <w:r w:rsidR="000E4135" w:rsidRPr="00D318D0">
        <w:rPr>
          <w:lang w:eastAsia="sv-SE"/>
        </w:rPr>
        <w:t xml:space="preserve">the UPF will send </w:t>
      </w:r>
      <w:r w:rsidR="00D201CF">
        <w:rPr>
          <w:lang w:eastAsia="sv-SE"/>
        </w:rPr>
        <w:t>a N4</w:t>
      </w:r>
      <w:r w:rsidR="000E4135" w:rsidRPr="00D318D0">
        <w:rPr>
          <w:lang w:eastAsia="sv-SE"/>
        </w:rPr>
        <w:t xml:space="preserve"> Session Report Request message</w:t>
      </w:r>
      <w:r w:rsidR="00D201CF">
        <w:rPr>
          <w:lang w:eastAsia="sv-SE"/>
        </w:rPr>
        <w:t xml:space="preserve"> and </w:t>
      </w:r>
      <w:r w:rsidR="000E4135" w:rsidRPr="00D318D0">
        <w:rPr>
          <w:lang w:eastAsia="sv-SE"/>
        </w:rPr>
        <w:t xml:space="preserve">report to the SMF the </w:t>
      </w:r>
      <w:r>
        <w:rPr>
          <w:lang w:eastAsia="sv-SE"/>
        </w:rPr>
        <w:t xml:space="preserve">packets for </w:t>
      </w:r>
      <w:r w:rsidR="000E4135" w:rsidRPr="00D318D0">
        <w:rPr>
          <w:lang w:eastAsia="sv-SE"/>
        </w:rPr>
        <w:t>UE-to-UE traffic, i.e.</w:t>
      </w:r>
      <w:r w:rsidR="00D201CF">
        <w:rPr>
          <w:lang w:eastAsia="sv-SE"/>
        </w:rPr>
        <w:t xml:space="preserve"> that</w:t>
      </w:r>
      <w:r w:rsidR="000E4135" w:rsidRPr="00D318D0">
        <w:rPr>
          <w:lang w:eastAsia="sv-SE"/>
        </w:rPr>
        <w:t xml:space="preserve"> packets towards the destination UE IP</w:t>
      </w:r>
      <w:r w:rsidR="00D201CF">
        <w:rPr>
          <w:lang w:eastAsia="sv-SE"/>
        </w:rPr>
        <w:t>/MAC</w:t>
      </w:r>
      <w:r w:rsidR="000E4135" w:rsidRPr="00D318D0">
        <w:rPr>
          <w:lang w:eastAsia="sv-SE"/>
        </w:rPr>
        <w:t xml:space="preserve"> address is not deliverable</w:t>
      </w:r>
      <w:r w:rsidR="00D201CF">
        <w:rPr>
          <w:lang w:eastAsia="sv-SE"/>
        </w:rPr>
        <w:t>.</w:t>
      </w:r>
      <w:r w:rsidR="00510F1D" w:rsidRPr="00DB2B67">
        <w:rPr>
          <w:lang w:eastAsia="sv-SE"/>
        </w:rPr>
        <w:t xml:space="preserve">  </w:t>
      </w:r>
      <w:r w:rsidR="000E4135" w:rsidRPr="00D318D0">
        <w:rPr>
          <w:lang w:eastAsia="sv-SE"/>
        </w:rPr>
        <w:t xml:space="preserve">  </w:t>
      </w:r>
    </w:p>
    <w:p w14:paraId="0A95515A" w14:textId="5ED250DE" w:rsidR="00D201CF" w:rsidRDefault="00D201CF" w:rsidP="00D201CF">
      <w:pPr>
        <w:pStyle w:val="B1"/>
        <w:ind w:hanging="1"/>
        <w:rPr>
          <w:lang w:eastAsia="sv-SE"/>
        </w:rPr>
      </w:pPr>
      <w:r>
        <w:rPr>
          <w:lang w:eastAsia="sv-SE"/>
        </w:rPr>
        <w:t>U</w:t>
      </w:r>
      <w:r w:rsidRPr="00D318D0">
        <w:rPr>
          <w:lang w:eastAsia="sv-SE"/>
        </w:rPr>
        <w:t xml:space="preserve">pon receiving user plane </w:t>
      </w:r>
      <w:r>
        <w:rPr>
          <w:lang w:eastAsia="sv-SE"/>
        </w:rPr>
        <w:t>traffic or N4 Session Report</w:t>
      </w:r>
      <w:r w:rsidRPr="00D318D0">
        <w:rPr>
          <w:lang w:eastAsia="sv-SE"/>
        </w:rPr>
        <w:t>, the SMF will figure out which UPF is serving the destination UE</w:t>
      </w:r>
      <w:r>
        <w:rPr>
          <w:lang w:eastAsia="sv-SE"/>
        </w:rPr>
        <w:t xml:space="preserve"> and</w:t>
      </w:r>
      <w:r w:rsidRPr="00D318D0">
        <w:rPr>
          <w:lang w:eastAsia="sv-SE"/>
        </w:rPr>
        <w:t xml:space="preserve"> provision relevant PDR/FAR to the UPF</w:t>
      </w:r>
      <w:r>
        <w:rPr>
          <w:lang w:eastAsia="sv-SE"/>
        </w:rPr>
        <w:t xml:space="preserve"> forwarding the packets</w:t>
      </w:r>
      <w:r w:rsidRPr="00D318D0">
        <w:rPr>
          <w:lang w:eastAsia="sv-SE"/>
        </w:rPr>
        <w:t xml:space="preserve">, to enable it </w:t>
      </w:r>
      <w:r w:rsidRPr="000E4135">
        <w:rPr>
          <w:lang w:eastAsia="sv-SE"/>
        </w:rPr>
        <w:t>to forward</w:t>
      </w:r>
      <w:r w:rsidRPr="00D318D0">
        <w:rPr>
          <w:lang w:eastAsia="sv-SE"/>
        </w:rPr>
        <w:t xml:space="preserve"> the traffic to </w:t>
      </w:r>
      <w:r>
        <w:rPr>
          <w:lang w:eastAsia="sv-SE"/>
        </w:rPr>
        <w:t>the</w:t>
      </w:r>
      <w:r w:rsidRPr="00D318D0">
        <w:rPr>
          <w:lang w:eastAsia="sv-SE"/>
        </w:rPr>
        <w:t xml:space="preserve"> UPF</w:t>
      </w:r>
      <w:r>
        <w:rPr>
          <w:lang w:eastAsia="sv-SE"/>
        </w:rPr>
        <w:t xml:space="preserve"> serving the destination UE</w:t>
      </w:r>
    </w:p>
    <w:p w14:paraId="015E49DF" w14:textId="5ADCF598" w:rsidR="004920C5" w:rsidRDefault="004920C5" w:rsidP="004920C5">
      <w:pPr>
        <w:rPr>
          <w:lang w:eastAsia="sv-SE"/>
        </w:rPr>
      </w:pPr>
      <w:r>
        <w:rPr>
          <w:lang w:eastAsia="sv-SE"/>
        </w:rPr>
        <w:t xml:space="preserve">It is proposed that it is left to SMF implementation whether to use reactive or proactive approach. </w:t>
      </w:r>
      <w:r w:rsidR="0016688D">
        <w:rPr>
          <w:lang w:eastAsia="sv-SE"/>
        </w:rPr>
        <w:t>T</w:t>
      </w:r>
      <w:r>
        <w:rPr>
          <w:lang w:eastAsia="sv-SE"/>
        </w:rPr>
        <w:t xml:space="preserve">he proactive approach may lead to a lot of unnecessary N4 signalling, i.e. provisioning PDRs to enable UE to UE communication when UEs are served by different UPFs even when such UEs may never communicate with </w:t>
      </w:r>
      <w:r w:rsidR="00D318D0">
        <w:rPr>
          <w:lang w:eastAsia="sv-SE"/>
        </w:rPr>
        <w:t>each other but</w:t>
      </w:r>
      <w:r w:rsidR="0016688D">
        <w:rPr>
          <w:lang w:eastAsia="sv-SE"/>
        </w:rPr>
        <w:t xml:space="preserve"> may be justified if the number of UPFs and group members is low</w:t>
      </w:r>
      <w:r>
        <w:rPr>
          <w:lang w:eastAsia="sv-SE"/>
        </w:rPr>
        <w:t>.</w:t>
      </w:r>
    </w:p>
    <w:p w14:paraId="3FFE907D" w14:textId="75F2413D" w:rsidR="00D318D0" w:rsidRDefault="00D318D0" w:rsidP="00D318D0">
      <w:pPr>
        <w:pStyle w:val="B1"/>
      </w:pPr>
      <w:r>
        <w:rPr>
          <w:b/>
        </w:rPr>
        <w:t>Proposal</w:t>
      </w:r>
      <w:r w:rsidRPr="006D6AEB">
        <w:rPr>
          <w:b/>
        </w:rPr>
        <w:t xml:space="preserve"> </w:t>
      </w:r>
      <w:r>
        <w:rPr>
          <w:b/>
        </w:rPr>
        <w:t>4</w:t>
      </w:r>
      <w:r w:rsidRPr="006D6AEB">
        <w:rPr>
          <w:b/>
        </w:rPr>
        <w:t>:</w:t>
      </w:r>
      <w:r>
        <w:t xml:space="preserve"> </w:t>
      </w:r>
      <w:r>
        <w:rPr>
          <w:lang w:eastAsia="sv-SE"/>
        </w:rPr>
        <w:t>I</w:t>
      </w:r>
      <w:r>
        <w:rPr>
          <w:lang w:eastAsia="sv-SE"/>
        </w:rPr>
        <w:t>t is left to SMF implementation whether to use reactive or proactive approach</w:t>
      </w:r>
      <w:r>
        <w:t xml:space="preserve">. </w:t>
      </w:r>
      <w:r>
        <w:t>The URR and UR are enhanced to support reporting of unknown IP/MAC addresses to SMF.</w:t>
      </w:r>
    </w:p>
    <w:p w14:paraId="3A4CF323" w14:textId="77777777" w:rsidR="00BD0933" w:rsidRDefault="00205432" w:rsidP="00BD0933">
      <w:pPr>
        <w:pStyle w:val="Heading1"/>
      </w:pPr>
      <w:r>
        <w:t xml:space="preserve">Conclusion and </w:t>
      </w:r>
      <w:r w:rsidR="00BD0933">
        <w:t>Proposal</w:t>
      </w:r>
    </w:p>
    <w:p w14:paraId="35185A29" w14:textId="77777777" w:rsidR="00563765" w:rsidRDefault="00563765" w:rsidP="00BD0933">
      <w:r>
        <w:t>It is proposed to agree on the following proposals:</w:t>
      </w:r>
    </w:p>
    <w:p w14:paraId="7B79EA79" w14:textId="153CB58F" w:rsidR="004920C5" w:rsidRDefault="004920C5" w:rsidP="004920C5">
      <w:pPr>
        <w:pStyle w:val="B1"/>
      </w:pPr>
      <w:r>
        <w:rPr>
          <w:b/>
        </w:rPr>
        <w:t>Proposal 1</w:t>
      </w:r>
      <w:r w:rsidRPr="006D6AEB">
        <w:rPr>
          <w:b/>
        </w:rPr>
        <w:t>:</w:t>
      </w:r>
      <w:r>
        <w:t xml:space="preserve"> A new value (“5G LAN internal”) for “Destination Interface” and “Source Interface” to denote local switch is defined. This together with </w:t>
      </w:r>
      <w:proofErr w:type="gramStart"/>
      <w:r>
        <w:t>a number of</w:t>
      </w:r>
      <w:proofErr w:type="gramEnd"/>
      <w:r>
        <w:t xml:space="preserve"> Network Instances for each 5G LAN Group respectively to ensure traffic separation provides a consistent and interoperable solution for local switch. </w:t>
      </w:r>
    </w:p>
    <w:p w14:paraId="64BDC97A" w14:textId="77777777" w:rsidR="004920C5" w:rsidRDefault="004920C5" w:rsidP="004920C5">
      <w:pPr>
        <w:pStyle w:val="B1"/>
      </w:pPr>
      <w:r w:rsidRPr="00563765">
        <w:rPr>
          <w:b/>
        </w:rPr>
        <w:t>Proposal 2:</w:t>
      </w:r>
      <w:r>
        <w:t xml:space="preserve"> For </w:t>
      </w:r>
      <w:proofErr w:type="spellStart"/>
      <w:r>
        <w:t>Nx</w:t>
      </w:r>
      <w:proofErr w:type="spellEnd"/>
      <w:r>
        <w:t xml:space="preserve"> based forwarding, the SMF creates a group-level N4 session (for the </w:t>
      </w:r>
      <w:proofErr w:type="spellStart"/>
      <w:r>
        <w:t>Nx</w:t>
      </w:r>
      <w:proofErr w:type="spellEnd"/>
      <w:r>
        <w:t xml:space="preserve"> tunnels) and the same principle as for “local switch” is used to map up-link traffic from a PDU Session to the group-level N4 session.</w:t>
      </w:r>
    </w:p>
    <w:p w14:paraId="47006614" w14:textId="0CE8ACDF" w:rsidR="004920C5" w:rsidRDefault="004920C5" w:rsidP="004920C5">
      <w:pPr>
        <w:pStyle w:val="B1"/>
      </w:pPr>
      <w:r>
        <w:rPr>
          <w:b/>
        </w:rPr>
        <w:lastRenderedPageBreak/>
        <w:t>Proposal</w:t>
      </w:r>
      <w:r w:rsidRPr="006D6AEB">
        <w:rPr>
          <w:b/>
        </w:rPr>
        <w:t xml:space="preserve"> </w:t>
      </w:r>
      <w:r>
        <w:rPr>
          <w:b/>
        </w:rPr>
        <w:t>3</w:t>
      </w:r>
      <w:r w:rsidRPr="006D6AEB">
        <w:rPr>
          <w:b/>
        </w:rPr>
        <w:t>:</w:t>
      </w:r>
      <w:r>
        <w:t xml:space="preserve"> A new value for “Destination Interface” and “Source Interface” to denote </w:t>
      </w:r>
      <w:proofErr w:type="spellStart"/>
      <w:r>
        <w:t>Nx</w:t>
      </w:r>
      <w:proofErr w:type="spellEnd"/>
      <w:r>
        <w:t xml:space="preserve"> based forwarding (5G LAN </w:t>
      </w:r>
      <w:proofErr w:type="spellStart"/>
      <w:r>
        <w:t>Nx</w:t>
      </w:r>
      <w:proofErr w:type="spellEnd"/>
      <w:r>
        <w:t xml:space="preserve">”) is defined. </w:t>
      </w:r>
    </w:p>
    <w:p w14:paraId="142A1A9D" w14:textId="77777777" w:rsidR="00D318D0" w:rsidRDefault="00D318D0" w:rsidP="00D318D0">
      <w:pPr>
        <w:pStyle w:val="B1"/>
      </w:pPr>
      <w:r>
        <w:rPr>
          <w:b/>
        </w:rPr>
        <w:t>Proposal</w:t>
      </w:r>
      <w:r w:rsidRPr="006D6AEB">
        <w:rPr>
          <w:b/>
        </w:rPr>
        <w:t xml:space="preserve"> </w:t>
      </w:r>
      <w:r>
        <w:rPr>
          <w:b/>
        </w:rPr>
        <w:t>4</w:t>
      </w:r>
      <w:r w:rsidRPr="006D6AEB">
        <w:rPr>
          <w:b/>
        </w:rPr>
        <w:t>:</w:t>
      </w:r>
      <w:r>
        <w:t xml:space="preserve"> </w:t>
      </w:r>
      <w:r>
        <w:rPr>
          <w:lang w:eastAsia="sv-SE"/>
        </w:rPr>
        <w:t>It is left to SMF implementation whether to use reactive or proactive approach</w:t>
      </w:r>
      <w:r>
        <w:t>. The URR and UR are enhanced to support reporting of unknown IP/MAC addresses to SMF.</w:t>
      </w:r>
    </w:p>
    <w:p w14:paraId="553CAF9E" w14:textId="77777777" w:rsidR="00D318D0" w:rsidRDefault="00D318D0" w:rsidP="004920C5">
      <w:pPr>
        <w:pStyle w:val="B1"/>
      </w:pPr>
      <w:bookmarkStart w:id="1" w:name="_GoBack"/>
      <w:bookmarkEnd w:id="1"/>
    </w:p>
    <w:p w14:paraId="732FF80F" w14:textId="799D9423" w:rsidR="00563765" w:rsidRDefault="00563765" w:rsidP="00BD0933">
      <w:r>
        <w:t xml:space="preserve">A corresponding CR to 23.501 is available in </w:t>
      </w:r>
      <w:r w:rsidR="004920C5">
        <w:t>S2-1901468.</w:t>
      </w:r>
    </w:p>
    <w:sectPr w:rsidR="0056376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8A11B" w14:textId="77777777" w:rsidR="000F7E58" w:rsidRDefault="000F7E58">
      <w:r>
        <w:separator/>
      </w:r>
    </w:p>
    <w:p w14:paraId="3BC97947" w14:textId="77777777" w:rsidR="000F7E58" w:rsidRDefault="000F7E58"/>
  </w:endnote>
  <w:endnote w:type="continuationSeparator" w:id="0">
    <w:p w14:paraId="63B55A0F" w14:textId="77777777" w:rsidR="000F7E58" w:rsidRDefault="000F7E58">
      <w:r>
        <w:continuationSeparator/>
      </w:r>
    </w:p>
    <w:p w14:paraId="3F4CDFF8" w14:textId="77777777" w:rsidR="000F7E58" w:rsidRDefault="000F7E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6E1FA" w14:textId="77777777" w:rsidR="004C3947" w:rsidRDefault="004C3947">
    <w:pPr>
      <w:framePr w:w="646" w:h="244" w:hRule="exact" w:wrap="around" w:vAnchor="text" w:hAnchor="margin" w:y="-5"/>
      <w:rPr>
        <w:rFonts w:ascii="Arial" w:hAnsi="Arial" w:cs="Arial"/>
        <w:b/>
        <w:bCs/>
        <w:i/>
        <w:iCs/>
        <w:sz w:val="18"/>
      </w:rPr>
    </w:pPr>
    <w:r>
      <w:rPr>
        <w:rFonts w:ascii="Arial" w:hAnsi="Arial" w:cs="Arial"/>
        <w:b/>
        <w:bCs/>
        <w:i/>
        <w:iCs/>
        <w:sz w:val="18"/>
      </w:rPr>
      <w:t>3GPP</w:t>
    </w:r>
  </w:p>
  <w:p w14:paraId="21B80EDD" w14:textId="77777777" w:rsidR="004C3947" w:rsidRDefault="004C39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1EE776" w14:textId="77777777" w:rsidR="004C3947" w:rsidRDefault="004C39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B8806" w14:textId="77777777" w:rsidR="000F7E58" w:rsidRDefault="000F7E58">
      <w:r>
        <w:separator/>
      </w:r>
    </w:p>
    <w:p w14:paraId="1EAE39DB" w14:textId="77777777" w:rsidR="000F7E58" w:rsidRDefault="000F7E58"/>
  </w:footnote>
  <w:footnote w:type="continuationSeparator" w:id="0">
    <w:p w14:paraId="7A4F1BC6" w14:textId="77777777" w:rsidR="000F7E58" w:rsidRDefault="000F7E58">
      <w:r>
        <w:continuationSeparator/>
      </w:r>
    </w:p>
    <w:p w14:paraId="47E97BF5" w14:textId="77777777" w:rsidR="000F7E58" w:rsidRDefault="000F7E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FF1F2" w14:textId="77777777" w:rsidR="004C3947" w:rsidRDefault="004C3947"/>
  <w:p w14:paraId="0E01B8C5" w14:textId="77777777" w:rsidR="004C3947" w:rsidRDefault="004C39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274F6" w14:textId="77777777" w:rsidR="004C3947" w:rsidRDefault="004C394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B6DEF4A" w14:textId="77777777" w:rsidR="004C3947" w:rsidRDefault="004C394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8</w:t>
    </w:r>
    <w:r>
      <w:rPr>
        <w:rFonts w:ascii="Arial" w:hAnsi="Arial" w:cs="Arial"/>
        <w:b/>
        <w:bCs/>
        <w:sz w:val="18"/>
      </w:rPr>
      <w:fldChar w:fldCharType="end"/>
    </w:r>
  </w:p>
  <w:p w14:paraId="6381AF44" w14:textId="77777777" w:rsidR="004C3947" w:rsidRDefault="004C39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84B3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BE26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E226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7F46C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D63D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766E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F20E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F1658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84A2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9091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E76DEB"/>
    <w:multiLevelType w:val="hybridMultilevel"/>
    <w:tmpl w:val="726AD6FE"/>
    <w:lvl w:ilvl="0" w:tplc="2EC0D18C">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DD02C4"/>
    <w:multiLevelType w:val="hybridMultilevel"/>
    <w:tmpl w:val="F8A0B3AA"/>
    <w:lvl w:ilvl="0" w:tplc="F664EAAA">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33B2889"/>
    <w:multiLevelType w:val="hybridMultilevel"/>
    <w:tmpl w:val="83C48DF8"/>
    <w:lvl w:ilvl="0" w:tplc="39A6F16C">
      <w:start w:val="2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B7E6AD0"/>
    <w:multiLevelType w:val="hybridMultilevel"/>
    <w:tmpl w:val="0E2AABD6"/>
    <w:lvl w:ilvl="0" w:tplc="4D16D8CE">
      <w:start w:val="6"/>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4D92164E"/>
    <w:multiLevelType w:val="hybridMultilevel"/>
    <w:tmpl w:val="73E0CAAA"/>
    <w:lvl w:ilvl="0" w:tplc="EF90FA06">
      <w:start w:val="2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53D4864"/>
    <w:multiLevelType w:val="hybridMultilevel"/>
    <w:tmpl w:val="C22EE1F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5EF474D5"/>
    <w:multiLevelType w:val="hybridMultilevel"/>
    <w:tmpl w:val="B414FDD2"/>
    <w:lvl w:ilvl="0" w:tplc="C23AC0D2">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6B0B425C"/>
    <w:multiLevelType w:val="hybridMultilevel"/>
    <w:tmpl w:val="7E146A5C"/>
    <w:lvl w:ilvl="0" w:tplc="1A0CB1DA">
      <w:start w:val="6"/>
      <w:numFmt w:val="bullet"/>
      <w:lvlText w:val="-"/>
      <w:lvlJc w:val="left"/>
      <w:pPr>
        <w:ind w:left="1212" w:hanging="360"/>
      </w:pPr>
      <w:rPr>
        <w:rFonts w:ascii="Times New Roman" w:eastAsia="Times New Roman" w:hAnsi="Times New Roman" w:cs="Times New Roman"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8"/>
  </w:num>
  <w:num w:numId="6">
    <w:abstractNumId w:val="15"/>
  </w:num>
  <w:num w:numId="7">
    <w:abstractNumId w:val="14"/>
  </w:num>
  <w:num w:numId="8">
    <w:abstractNumId w:val="22"/>
  </w:num>
  <w:num w:numId="9">
    <w:abstractNumId w:val="21"/>
  </w:num>
  <w:num w:numId="10">
    <w:abstractNumId w:val="16"/>
  </w:num>
  <w:num w:numId="11">
    <w:abstractNumId w:val="13"/>
  </w:num>
  <w:num w:numId="12">
    <w:abstractNumId w:val="31"/>
  </w:num>
  <w:num w:numId="13">
    <w:abstractNumId w:val="26"/>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24"/>
  </w:num>
  <w:num w:numId="27">
    <w:abstractNumId w:val="17"/>
  </w:num>
  <w:num w:numId="28">
    <w:abstractNumId w:val="30"/>
  </w:num>
  <w:num w:numId="29">
    <w:abstractNumId w:val="12"/>
  </w:num>
  <w:num w:numId="30">
    <w:abstractNumId w:val="18"/>
  </w:num>
  <w:num w:numId="31">
    <w:abstractNumId w:val="2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13730"/>
    <w:rsid w:val="000222BA"/>
    <w:rsid w:val="000327E6"/>
    <w:rsid w:val="0003423B"/>
    <w:rsid w:val="00043112"/>
    <w:rsid w:val="00053D27"/>
    <w:rsid w:val="00056115"/>
    <w:rsid w:val="00057451"/>
    <w:rsid w:val="000600E3"/>
    <w:rsid w:val="00063933"/>
    <w:rsid w:val="00065CC8"/>
    <w:rsid w:val="00077D47"/>
    <w:rsid w:val="00077EFC"/>
    <w:rsid w:val="000850FC"/>
    <w:rsid w:val="00090421"/>
    <w:rsid w:val="000B1A74"/>
    <w:rsid w:val="000D39B7"/>
    <w:rsid w:val="000D5F03"/>
    <w:rsid w:val="000E3972"/>
    <w:rsid w:val="000E4135"/>
    <w:rsid w:val="000F576F"/>
    <w:rsid w:val="000F7E58"/>
    <w:rsid w:val="00103238"/>
    <w:rsid w:val="00110BD0"/>
    <w:rsid w:val="00116C36"/>
    <w:rsid w:val="0013067C"/>
    <w:rsid w:val="00132FD3"/>
    <w:rsid w:val="00143F21"/>
    <w:rsid w:val="001466F7"/>
    <w:rsid w:val="0016688D"/>
    <w:rsid w:val="00190A92"/>
    <w:rsid w:val="001948E5"/>
    <w:rsid w:val="00195EB8"/>
    <w:rsid w:val="00197E5C"/>
    <w:rsid w:val="001A21D2"/>
    <w:rsid w:val="001D438C"/>
    <w:rsid w:val="001D54F1"/>
    <w:rsid w:val="00205432"/>
    <w:rsid w:val="00216BE9"/>
    <w:rsid w:val="002339D4"/>
    <w:rsid w:val="00233D12"/>
    <w:rsid w:val="00251271"/>
    <w:rsid w:val="00262432"/>
    <w:rsid w:val="00270D58"/>
    <w:rsid w:val="00287EF5"/>
    <w:rsid w:val="002A0404"/>
    <w:rsid w:val="002B46C1"/>
    <w:rsid w:val="002C091A"/>
    <w:rsid w:val="002C0DB5"/>
    <w:rsid w:val="002C5355"/>
    <w:rsid w:val="002C6D07"/>
    <w:rsid w:val="002C7281"/>
    <w:rsid w:val="002D0297"/>
    <w:rsid w:val="002E7C6F"/>
    <w:rsid w:val="00301D97"/>
    <w:rsid w:val="00315FDA"/>
    <w:rsid w:val="00321936"/>
    <w:rsid w:val="003521FA"/>
    <w:rsid w:val="003553E9"/>
    <w:rsid w:val="00365052"/>
    <w:rsid w:val="003709B3"/>
    <w:rsid w:val="0037225F"/>
    <w:rsid w:val="003835B2"/>
    <w:rsid w:val="00393D0A"/>
    <w:rsid w:val="003B291C"/>
    <w:rsid w:val="003E0D81"/>
    <w:rsid w:val="003E3357"/>
    <w:rsid w:val="003F12D4"/>
    <w:rsid w:val="003F5FD6"/>
    <w:rsid w:val="003F7E6A"/>
    <w:rsid w:val="00401388"/>
    <w:rsid w:val="00403E91"/>
    <w:rsid w:val="00412CBA"/>
    <w:rsid w:val="00414514"/>
    <w:rsid w:val="00421F65"/>
    <w:rsid w:val="00423E2F"/>
    <w:rsid w:val="00440983"/>
    <w:rsid w:val="00445784"/>
    <w:rsid w:val="00450A3C"/>
    <w:rsid w:val="00463AE1"/>
    <w:rsid w:val="00464ABC"/>
    <w:rsid w:val="00474B2E"/>
    <w:rsid w:val="004914E4"/>
    <w:rsid w:val="004920C5"/>
    <w:rsid w:val="004934E0"/>
    <w:rsid w:val="0049506A"/>
    <w:rsid w:val="004A2E8B"/>
    <w:rsid w:val="004B69E8"/>
    <w:rsid w:val="004C34C8"/>
    <w:rsid w:val="004C3947"/>
    <w:rsid w:val="004D0F60"/>
    <w:rsid w:val="004E2946"/>
    <w:rsid w:val="004F1756"/>
    <w:rsid w:val="004F1E9D"/>
    <w:rsid w:val="004F7F4A"/>
    <w:rsid w:val="00506F43"/>
    <w:rsid w:val="00507995"/>
    <w:rsid w:val="00510F1D"/>
    <w:rsid w:val="00517C4E"/>
    <w:rsid w:val="00526DAA"/>
    <w:rsid w:val="005326B5"/>
    <w:rsid w:val="005509C5"/>
    <w:rsid w:val="00563765"/>
    <w:rsid w:val="00584DBB"/>
    <w:rsid w:val="005951E3"/>
    <w:rsid w:val="00596C25"/>
    <w:rsid w:val="005D0E4C"/>
    <w:rsid w:val="005E1012"/>
    <w:rsid w:val="005E2A66"/>
    <w:rsid w:val="005E44C2"/>
    <w:rsid w:val="00602985"/>
    <w:rsid w:val="006054BA"/>
    <w:rsid w:val="0060746D"/>
    <w:rsid w:val="006120FB"/>
    <w:rsid w:val="00624647"/>
    <w:rsid w:val="00632DA2"/>
    <w:rsid w:val="00635E63"/>
    <w:rsid w:val="0063657C"/>
    <w:rsid w:val="00650E92"/>
    <w:rsid w:val="006612B2"/>
    <w:rsid w:val="00662791"/>
    <w:rsid w:val="00662CDE"/>
    <w:rsid w:val="00663A07"/>
    <w:rsid w:val="0067335B"/>
    <w:rsid w:val="00685266"/>
    <w:rsid w:val="006868ED"/>
    <w:rsid w:val="00692A03"/>
    <w:rsid w:val="006A0801"/>
    <w:rsid w:val="006A7601"/>
    <w:rsid w:val="006C2FB1"/>
    <w:rsid w:val="006D62EE"/>
    <w:rsid w:val="006D6AEB"/>
    <w:rsid w:val="006D7377"/>
    <w:rsid w:val="00715F58"/>
    <w:rsid w:val="0072436F"/>
    <w:rsid w:val="0073482C"/>
    <w:rsid w:val="00736CE2"/>
    <w:rsid w:val="00740CD4"/>
    <w:rsid w:val="00744968"/>
    <w:rsid w:val="0074571F"/>
    <w:rsid w:val="00747AB7"/>
    <w:rsid w:val="00757D62"/>
    <w:rsid w:val="00767141"/>
    <w:rsid w:val="00775E5D"/>
    <w:rsid w:val="007828BD"/>
    <w:rsid w:val="007A75B1"/>
    <w:rsid w:val="007B0180"/>
    <w:rsid w:val="007B2BAC"/>
    <w:rsid w:val="007C4D78"/>
    <w:rsid w:val="007F0FD5"/>
    <w:rsid w:val="0080317A"/>
    <w:rsid w:val="00811508"/>
    <w:rsid w:val="008168EA"/>
    <w:rsid w:val="00817841"/>
    <w:rsid w:val="00820F3D"/>
    <w:rsid w:val="0083521B"/>
    <w:rsid w:val="008553AA"/>
    <w:rsid w:val="00866F1E"/>
    <w:rsid w:val="008735D9"/>
    <w:rsid w:val="00883D98"/>
    <w:rsid w:val="00896618"/>
    <w:rsid w:val="008A5FA8"/>
    <w:rsid w:val="008B6051"/>
    <w:rsid w:val="008B6F25"/>
    <w:rsid w:val="008B708A"/>
    <w:rsid w:val="008C401B"/>
    <w:rsid w:val="008E56F4"/>
    <w:rsid w:val="00910E42"/>
    <w:rsid w:val="00914974"/>
    <w:rsid w:val="00924410"/>
    <w:rsid w:val="00925EF8"/>
    <w:rsid w:val="009372F4"/>
    <w:rsid w:val="0094348F"/>
    <w:rsid w:val="00956D68"/>
    <w:rsid w:val="0096152B"/>
    <w:rsid w:val="009657E5"/>
    <w:rsid w:val="00986D6D"/>
    <w:rsid w:val="0099302C"/>
    <w:rsid w:val="009D2BD0"/>
    <w:rsid w:val="009D302F"/>
    <w:rsid w:val="009E042C"/>
    <w:rsid w:val="009E3BA2"/>
    <w:rsid w:val="009F0191"/>
    <w:rsid w:val="009F65A8"/>
    <w:rsid w:val="009F7F58"/>
    <w:rsid w:val="00A0235B"/>
    <w:rsid w:val="00A07839"/>
    <w:rsid w:val="00A12E5D"/>
    <w:rsid w:val="00A41677"/>
    <w:rsid w:val="00A51EE2"/>
    <w:rsid w:val="00A83AF6"/>
    <w:rsid w:val="00A918C8"/>
    <w:rsid w:val="00AA7B8F"/>
    <w:rsid w:val="00AB7A04"/>
    <w:rsid w:val="00AE6F05"/>
    <w:rsid w:val="00B01262"/>
    <w:rsid w:val="00B1040C"/>
    <w:rsid w:val="00B11B8B"/>
    <w:rsid w:val="00B21B1A"/>
    <w:rsid w:val="00B26A81"/>
    <w:rsid w:val="00B30FBA"/>
    <w:rsid w:val="00B325BB"/>
    <w:rsid w:val="00B32A65"/>
    <w:rsid w:val="00B34CE7"/>
    <w:rsid w:val="00B358B9"/>
    <w:rsid w:val="00B50039"/>
    <w:rsid w:val="00B807C0"/>
    <w:rsid w:val="00B82D7F"/>
    <w:rsid w:val="00B858A3"/>
    <w:rsid w:val="00B91285"/>
    <w:rsid w:val="00BC62BF"/>
    <w:rsid w:val="00BD0933"/>
    <w:rsid w:val="00BD1195"/>
    <w:rsid w:val="00BF5B4E"/>
    <w:rsid w:val="00BF5CC5"/>
    <w:rsid w:val="00BF7370"/>
    <w:rsid w:val="00C003ED"/>
    <w:rsid w:val="00C2320F"/>
    <w:rsid w:val="00C47B70"/>
    <w:rsid w:val="00C73EA6"/>
    <w:rsid w:val="00C74C6E"/>
    <w:rsid w:val="00C86E8A"/>
    <w:rsid w:val="00CB02F3"/>
    <w:rsid w:val="00CC5766"/>
    <w:rsid w:val="00CE7DA3"/>
    <w:rsid w:val="00CF40E8"/>
    <w:rsid w:val="00CF58E5"/>
    <w:rsid w:val="00D13AD9"/>
    <w:rsid w:val="00D201CF"/>
    <w:rsid w:val="00D265D0"/>
    <w:rsid w:val="00D318D0"/>
    <w:rsid w:val="00D31BDD"/>
    <w:rsid w:val="00D446EA"/>
    <w:rsid w:val="00D505AA"/>
    <w:rsid w:val="00D54E70"/>
    <w:rsid w:val="00D60D3A"/>
    <w:rsid w:val="00D65F3E"/>
    <w:rsid w:val="00D71B7B"/>
    <w:rsid w:val="00D86885"/>
    <w:rsid w:val="00DD6D0A"/>
    <w:rsid w:val="00DD7403"/>
    <w:rsid w:val="00DE1E36"/>
    <w:rsid w:val="00DE6C57"/>
    <w:rsid w:val="00DF7FB6"/>
    <w:rsid w:val="00E32C45"/>
    <w:rsid w:val="00E362B2"/>
    <w:rsid w:val="00E36F96"/>
    <w:rsid w:val="00E6305F"/>
    <w:rsid w:val="00E64A3B"/>
    <w:rsid w:val="00E67B70"/>
    <w:rsid w:val="00E76BC3"/>
    <w:rsid w:val="00E87F81"/>
    <w:rsid w:val="00E905A3"/>
    <w:rsid w:val="00EA7D5D"/>
    <w:rsid w:val="00EE0AB0"/>
    <w:rsid w:val="00EE267A"/>
    <w:rsid w:val="00EE3B2E"/>
    <w:rsid w:val="00F163C7"/>
    <w:rsid w:val="00F20229"/>
    <w:rsid w:val="00F31B83"/>
    <w:rsid w:val="00F32FDD"/>
    <w:rsid w:val="00F56856"/>
    <w:rsid w:val="00F60B46"/>
    <w:rsid w:val="00F9126D"/>
    <w:rsid w:val="00FA48C8"/>
    <w:rsid w:val="00FD4AB0"/>
    <w:rsid w:val="00FF6DD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B9C6B"/>
  <w15:chartTrackingRefBased/>
  <w15:docId w15:val="{A87495B1-855E-4500-BEF5-23B7EABEE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956D68"/>
    <w:rPr>
      <w:color w:val="000000"/>
      <w:lang w:val="en-GB" w:eastAsia="ja-JP"/>
    </w:rPr>
  </w:style>
  <w:style w:type="character" w:customStyle="1" w:styleId="TFChar">
    <w:name w:val="TF Char"/>
    <w:link w:val="TF"/>
    <w:rsid w:val="00956D68"/>
    <w:rPr>
      <w:rFonts w:ascii="Arial" w:hAnsi="Arial"/>
      <w:b/>
      <w:color w:val="000000"/>
      <w:lang w:val="en-GB" w:eastAsia="ja-JP"/>
    </w:rPr>
  </w:style>
  <w:style w:type="character" w:customStyle="1" w:styleId="THChar">
    <w:name w:val="TH Char"/>
    <w:link w:val="TH"/>
    <w:rsid w:val="00956D68"/>
    <w:rPr>
      <w:rFonts w:ascii="Arial" w:hAnsi="Arial"/>
      <w:b/>
      <w:color w:val="000000"/>
      <w:lang w:val="en-GB" w:eastAsia="ja-JP"/>
    </w:rPr>
  </w:style>
  <w:style w:type="character" w:customStyle="1" w:styleId="EditorsNoteChar">
    <w:name w:val="Editor's Note Char"/>
    <w:aliases w:val="EN Char"/>
    <w:link w:val="EditorsNote"/>
    <w:rsid w:val="002C7281"/>
    <w:rPr>
      <w:color w:val="FF0000"/>
      <w:lang w:val="en-GB" w:eastAsia="ja-JP"/>
    </w:rPr>
  </w:style>
  <w:style w:type="paragraph" w:styleId="BalloonText">
    <w:name w:val="Balloon Text"/>
    <w:basedOn w:val="Normal"/>
    <w:link w:val="BalloonTextChar"/>
    <w:rsid w:val="006120FB"/>
    <w:pPr>
      <w:spacing w:after="0"/>
    </w:pPr>
    <w:rPr>
      <w:rFonts w:ascii="Segoe UI" w:hAnsi="Segoe UI" w:cs="Segoe UI"/>
      <w:sz w:val="18"/>
      <w:szCs w:val="18"/>
    </w:rPr>
  </w:style>
  <w:style w:type="character" w:customStyle="1" w:styleId="BalloonTextChar">
    <w:name w:val="Balloon Text Char"/>
    <w:link w:val="BalloonText"/>
    <w:rsid w:val="006120FB"/>
    <w:rPr>
      <w:rFonts w:ascii="Segoe UI" w:hAnsi="Segoe UI" w:cs="Segoe UI"/>
      <w:color w:val="000000"/>
      <w:sz w:val="18"/>
      <w:szCs w:val="18"/>
      <w:lang w:val="en-GB" w:eastAsia="ja-JP"/>
    </w:rPr>
  </w:style>
  <w:style w:type="character" w:styleId="CommentReference">
    <w:name w:val="annotation reference"/>
    <w:rsid w:val="006120FB"/>
    <w:rPr>
      <w:sz w:val="16"/>
      <w:szCs w:val="16"/>
    </w:rPr>
  </w:style>
  <w:style w:type="paragraph" w:styleId="CommentText">
    <w:name w:val="annotation text"/>
    <w:basedOn w:val="Normal"/>
    <w:link w:val="CommentTextChar"/>
    <w:rsid w:val="006120FB"/>
  </w:style>
  <w:style w:type="character" w:customStyle="1" w:styleId="CommentTextChar">
    <w:name w:val="Comment Text Char"/>
    <w:link w:val="CommentText"/>
    <w:rsid w:val="006120FB"/>
    <w:rPr>
      <w:color w:val="000000"/>
      <w:lang w:val="en-GB" w:eastAsia="ja-JP"/>
    </w:rPr>
  </w:style>
  <w:style w:type="paragraph" w:styleId="CommentSubject">
    <w:name w:val="annotation subject"/>
    <w:basedOn w:val="CommentText"/>
    <w:next w:val="CommentText"/>
    <w:link w:val="CommentSubjectChar"/>
    <w:rsid w:val="006120FB"/>
    <w:rPr>
      <w:b/>
      <w:bCs/>
    </w:rPr>
  </w:style>
  <w:style w:type="character" w:customStyle="1" w:styleId="CommentSubjectChar">
    <w:name w:val="Comment Subject Char"/>
    <w:link w:val="CommentSubject"/>
    <w:rsid w:val="006120FB"/>
    <w:rPr>
      <w:b/>
      <w:bCs/>
      <w:color w:val="000000"/>
      <w:lang w:val="en-GB" w:eastAsia="ja-JP"/>
    </w:rPr>
  </w:style>
  <w:style w:type="paragraph" w:styleId="Revision">
    <w:name w:val="Revision"/>
    <w:hidden/>
    <w:uiPriority w:val="99"/>
    <w:semiHidden/>
    <w:rsid w:val="00C2320F"/>
    <w:rPr>
      <w:color w:val="000000"/>
      <w:lang w:val="en-GB" w:eastAsia="ja-JP"/>
    </w:rPr>
  </w:style>
  <w:style w:type="table" w:styleId="TableGrid">
    <w:name w:val="Table Grid"/>
    <w:basedOn w:val="TableNormal"/>
    <w:rsid w:val="00E87F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B50039"/>
    <w:rPr>
      <w:color w:val="000000"/>
      <w:lang w:val="en-GB" w:eastAsia="ja-JP"/>
    </w:rPr>
  </w:style>
  <w:style w:type="character" w:customStyle="1" w:styleId="TACChar">
    <w:name w:val="TAC Char"/>
    <w:link w:val="TAC"/>
    <w:rsid w:val="00CF58E5"/>
    <w:rPr>
      <w:rFonts w:ascii="Arial" w:hAnsi="Arial"/>
      <w:color w:val="000000"/>
      <w:sz w:val="18"/>
      <w:lang w:val="en-GB" w:eastAsia="ja-JP"/>
    </w:rPr>
  </w:style>
  <w:style w:type="character" w:customStyle="1" w:styleId="TALChar">
    <w:name w:val="TAL Char"/>
    <w:link w:val="TAL"/>
    <w:rsid w:val="00CF58E5"/>
    <w:rPr>
      <w:rFonts w:ascii="Arial" w:hAnsi="Arial"/>
      <w:color w:val="000000"/>
      <w:sz w:val="18"/>
      <w:lang w:val="en-GB" w:eastAsia="ja-JP"/>
    </w:rPr>
  </w:style>
  <w:style w:type="character" w:customStyle="1" w:styleId="TAHCar">
    <w:name w:val="TAH Car"/>
    <w:link w:val="TAH"/>
    <w:rsid w:val="00CF58E5"/>
    <w:rPr>
      <w:rFonts w:ascii="Arial" w:hAnsi="Arial"/>
      <w:b/>
      <w:color w:val="000000"/>
      <w:sz w:val="18"/>
      <w:lang w:val="en-GB" w:eastAsia="ja-JP"/>
    </w:rPr>
  </w:style>
  <w:style w:type="character" w:customStyle="1" w:styleId="TAHChar">
    <w:name w:val="TAH Char"/>
    <w:rsid w:val="007C4D78"/>
    <w:rPr>
      <w:rFonts w:ascii="Arial" w:hAnsi="Arial"/>
      <w:b/>
      <w:sz w:val="18"/>
      <w:lang w:eastAsia="en-US"/>
    </w:rPr>
  </w:style>
  <w:style w:type="character" w:customStyle="1" w:styleId="TANChar">
    <w:name w:val="TAN Char"/>
    <w:link w:val="TAN"/>
    <w:rsid w:val="006D6AE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031567">
      <w:bodyDiv w:val="1"/>
      <w:marLeft w:val="0"/>
      <w:marRight w:val="0"/>
      <w:marTop w:val="0"/>
      <w:marBottom w:val="0"/>
      <w:divBdr>
        <w:top w:val="none" w:sz="0" w:space="0" w:color="auto"/>
        <w:left w:val="none" w:sz="0" w:space="0" w:color="auto"/>
        <w:bottom w:val="none" w:sz="0" w:space="0" w:color="auto"/>
        <w:right w:val="none" w:sz="0" w:space="0" w:color="auto"/>
      </w:divBdr>
    </w:div>
    <w:div w:id="2925188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8894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PowerPoint_Presentation1.ppt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PowerPoint_Presentation.ppt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6</Pages>
  <Words>2450</Words>
  <Characters>12986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User3</cp:lastModifiedBy>
  <cp:revision>4</cp:revision>
  <cp:lastPrinted>2018-05-21T09:57:00Z</cp:lastPrinted>
  <dcterms:created xsi:type="dcterms:W3CDTF">2019-02-19T12:14:00Z</dcterms:created>
  <dcterms:modified xsi:type="dcterms:W3CDTF">2019-02-19T13:30:00Z</dcterms:modified>
</cp:coreProperties>
</file>